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928B3" w14:textId="77777777" w:rsidR="001C7996" w:rsidRDefault="001C7996">
      <w:pPr>
        <w:pStyle w:val="Header"/>
        <w:tabs>
          <w:tab w:val="clear" w:pos="4153"/>
          <w:tab w:val="clear" w:pos="8306"/>
        </w:tabs>
        <w:rPr>
          <w:rFonts w:ascii="Arial" w:hAnsi="Arial" w:cs="Arial"/>
          <w:b/>
          <w:bCs/>
          <w:sz w:val="36"/>
        </w:rPr>
      </w:pPr>
      <w:bookmarkStart w:id="0" w:name="_GoBack"/>
      <w:bookmarkEnd w:id="0"/>
      <w:r>
        <w:rPr>
          <w:rFonts w:ascii="Arial" w:hAnsi="Arial" w:cs="Arial"/>
          <w:b/>
          <w:bCs/>
          <w:sz w:val="36"/>
        </w:rPr>
        <w:t>Job Description</w:t>
      </w:r>
    </w:p>
    <w:p w14:paraId="672A6659" w14:textId="77777777" w:rsidR="001C7996" w:rsidRDefault="001C7996">
      <w:pPr>
        <w:rPr>
          <w:rFonts w:ascii="Arial" w:hAnsi="Arial" w:cs="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3"/>
        <w:gridCol w:w="3015"/>
        <w:gridCol w:w="2299"/>
        <w:gridCol w:w="3182"/>
      </w:tblGrid>
      <w:tr w:rsidR="001C7996" w14:paraId="48F759A5" w14:textId="77777777" w:rsidTr="03D363FB">
        <w:trPr>
          <w:trHeight w:val="400"/>
        </w:trPr>
        <w:tc>
          <w:tcPr>
            <w:tcW w:w="1728" w:type="dxa"/>
            <w:tcBorders>
              <w:top w:val="nil"/>
              <w:left w:val="nil"/>
              <w:bottom w:val="nil"/>
            </w:tcBorders>
            <w:vAlign w:val="center"/>
          </w:tcPr>
          <w:p w14:paraId="73FAC522" w14:textId="77777777" w:rsidR="001C7996" w:rsidRDefault="001C7996">
            <w:pPr>
              <w:rPr>
                <w:rFonts w:ascii="Arial" w:hAnsi="Arial" w:cs="Arial"/>
                <w:b/>
                <w:bCs/>
                <w:sz w:val="22"/>
                <w:szCs w:val="22"/>
              </w:rPr>
            </w:pPr>
            <w:r>
              <w:rPr>
                <w:rFonts w:ascii="Arial" w:hAnsi="Arial" w:cs="Arial"/>
                <w:b/>
                <w:bCs/>
                <w:sz w:val="22"/>
                <w:szCs w:val="22"/>
              </w:rPr>
              <w:t>Job Title</w:t>
            </w:r>
          </w:p>
        </w:tc>
        <w:tc>
          <w:tcPr>
            <w:tcW w:w="3060" w:type="dxa"/>
            <w:tcBorders>
              <w:right w:val="single" w:sz="4" w:space="0" w:color="auto"/>
            </w:tcBorders>
            <w:vAlign w:val="center"/>
          </w:tcPr>
          <w:p w14:paraId="0C9039A1" w14:textId="77777777" w:rsidR="001C7996" w:rsidRDefault="00F46859">
            <w:pPr>
              <w:pStyle w:val="Header"/>
              <w:tabs>
                <w:tab w:val="clear" w:pos="4153"/>
                <w:tab w:val="clear" w:pos="8306"/>
              </w:tabs>
              <w:rPr>
                <w:rFonts w:ascii="Arial" w:hAnsi="Arial" w:cs="Arial"/>
                <w:b/>
                <w:bCs/>
                <w:sz w:val="22"/>
                <w:szCs w:val="22"/>
              </w:rPr>
            </w:pPr>
            <w:r>
              <w:rPr>
                <w:rFonts w:ascii="Arial" w:hAnsi="Arial" w:cs="Arial"/>
                <w:b/>
                <w:bCs/>
                <w:sz w:val="22"/>
                <w:szCs w:val="22"/>
              </w:rPr>
              <w:t>Examination Invigilator</w:t>
            </w:r>
          </w:p>
        </w:tc>
        <w:tc>
          <w:tcPr>
            <w:tcW w:w="2340" w:type="dxa"/>
            <w:tcBorders>
              <w:top w:val="nil"/>
              <w:left w:val="single" w:sz="4" w:space="0" w:color="auto"/>
              <w:bottom w:val="nil"/>
            </w:tcBorders>
            <w:vAlign w:val="center"/>
          </w:tcPr>
          <w:p w14:paraId="626F1568" w14:textId="77777777" w:rsidR="001C7996" w:rsidRDefault="001C7996">
            <w:pPr>
              <w:rPr>
                <w:rFonts w:ascii="Arial" w:hAnsi="Arial" w:cs="Arial"/>
                <w:b/>
                <w:bCs/>
                <w:sz w:val="22"/>
                <w:szCs w:val="22"/>
              </w:rPr>
            </w:pPr>
            <w:r>
              <w:rPr>
                <w:rFonts w:ascii="Arial" w:hAnsi="Arial" w:cs="Arial"/>
                <w:b/>
                <w:bCs/>
                <w:sz w:val="22"/>
                <w:szCs w:val="22"/>
              </w:rPr>
              <w:t xml:space="preserve">School </w:t>
            </w:r>
          </w:p>
        </w:tc>
        <w:tc>
          <w:tcPr>
            <w:tcW w:w="3240" w:type="dxa"/>
            <w:vAlign w:val="center"/>
          </w:tcPr>
          <w:p w14:paraId="7ADFA4A4" w14:textId="77777777" w:rsidR="001C7996" w:rsidRDefault="00965478">
            <w:pPr>
              <w:rPr>
                <w:rFonts w:ascii="Arial" w:hAnsi="Arial" w:cs="Arial"/>
                <w:b/>
                <w:bCs/>
                <w:sz w:val="22"/>
                <w:szCs w:val="22"/>
              </w:rPr>
            </w:pPr>
            <w:proofErr w:type="spellStart"/>
            <w:r>
              <w:rPr>
                <w:rFonts w:ascii="Arial" w:hAnsi="Arial" w:cs="Arial"/>
                <w:b/>
                <w:bCs/>
                <w:sz w:val="22"/>
                <w:szCs w:val="22"/>
              </w:rPr>
              <w:t>Dormston</w:t>
            </w:r>
            <w:proofErr w:type="spellEnd"/>
            <w:r>
              <w:rPr>
                <w:rFonts w:ascii="Arial" w:hAnsi="Arial" w:cs="Arial"/>
                <w:b/>
                <w:bCs/>
                <w:sz w:val="22"/>
                <w:szCs w:val="22"/>
              </w:rPr>
              <w:t xml:space="preserve"> School</w:t>
            </w:r>
          </w:p>
        </w:tc>
      </w:tr>
      <w:tr w:rsidR="001C7996" w14:paraId="0D909AED" w14:textId="77777777" w:rsidTr="03D363FB">
        <w:trPr>
          <w:gridAfter w:val="2"/>
          <w:wAfter w:w="5580" w:type="dxa"/>
          <w:trHeight w:val="400"/>
        </w:trPr>
        <w:tc>
          <w:tcPr>
            <w:tcW w:w="1728" w:type="dxa"/>
            <w:tcBorders>
              <w:top w:val="nil"/>
              <w:left w:val="nil"/>
              <w:bottom w:val="nil"/>
              <w:right w:val="single" w:sz="4" w:space="0" w:color="auto"/>
            </w:tcBorders>
            <w:vAlign w:val="center"/>
          </w:tcPr>
          <w:p w14:paraId="76CAFD79" w14:textId="77777777" w:rsidR="001C7996" w:rsidRDefault="001C7996">
            <w:pPr>
              <w:pStyle w:val="Header"/>
              <w:tabs>
                <w:tab w:val="clear" w:pos="4153"/>
                <w:tab w:val="clear" w:pos="8306"/>
              </w:tabs>
              <w:rPr>
                <w:rFonts w:ascii="Arial" w:hAnsi="Arial" w:cs="Arial"/>
                <w:b/>
                <w:bCs/>
                <w:sz w:val="22"/>
                <w:szCs w:val="22"/>
              </w:rPr>
            </w:pPr>
            <w:r>
              <w:rPr>
                <w:rFonts w:ascii="Arial" w:hAnsi="Arial" w:cs="Arial"/>
                <w:b/>
                <w:bCs/>
                <w:sz w:val="22"/>
                <w:szCs w:val="22"/>
              </w:rPr>
              <w:t>Name</w:t>
            </w:r>
          </w:p>
        </w:tc>
        <w:tc>
          <w:tcPr>
            <w:tcW w:w="3060" w:type="dxa"/>
            <w:tcBorders>
              <w:top w:val="single" w:sz="4" w:space="0" w:color="auto"/>
              <w:left w:val="single" w:sz="4" w:space="0" w:color="auto"/>
              <w:bottom w:val="single" w:sz="4" w:space="0" w:color="auto"/>
              <w:right w:val="single" w:sz="4" w:space="0" w:color="auto"/>
            </w:tcBorders>
            <w:vAlign w:val="center"/>
          </w:tcPr>
          <w:p w14:paraId="0A37501D" w14:textId="77777777" w:rsidR="001C7996" w:rsidRDefault="001C7996">
            <w:pPr>
              <w:rPr>
                <w:rFonts w:ascii="Arial" w:hAnsi="Arial" w:cs="Arial"/>
                <w:b/>
                <w:bCs/>
                <w:sz w:val="22"/>
                <w:szCs w:val="22"/>
              </w:rPr>
            </w:pPr>
          </w:p>
        </w:tc>
      </w:tr>
      <w:tr w:rsidR="001C7996" w14:paraId="20068082" w14:textId="77777777" w:rsidTr="03D363FB">
        <w:trPr>
          <w:trHeight w:val="400"/>
        </w:trPr>
        <w:tc>
          <w:tcPr>
            <w:tcW w:w="1728" w:type="dxa"/>
            <w:tcBorders>
              <w:top w:val="nil"/>
              <w:left w:val="nil"/>
              <w:bottom w:val="nil"/>
            </w:tcBorders>
            <w:vAlign w:val="center"/>
          </w:tcPr>
          <w:p w14:paraId="50E1B160" w14:textId="77777777" w:rsidR="001C7996" w:rsidRDefault="001C7996">
            <w:pPr>
              <w:rPr>
                <w:rFonts w:ascii="Arial" w:hAnsi="Arial" w:cs="Arial"/>
                <w:b/>
                <w:bCs/>
                <w:sz w:val="22"/>
                <w:szCs w:val="22"/>
              </w:rPr>
            </w:pPr>
            <w:r>
              <w:rPr>
                <w:rFonts w:ascii="Arial" w:hAnsi="Arial" w:cs="Arial"/>
                <w:b/>
                <w:bCs/>
                <w:sz w:val="22"/>
                <w:szCs w:val="22"/>
              </w:rPr>
              <w:t>Grade</w:t>
            </w:r>
          </w:p>
        </w:tc>
        <w:tc>
          <w:tcPr>
            <w:tcW w:w="3060" w:type="dxa"/>
            <w:tcBorders>
              <w:right w:val="single" w:sz="4" w:space="0" w:color="auto"/>
            </w:tcBorders>
            <w:vAlign w:val="center"/>
          </w:tcPr>
          <w:p w14:paraId="557CDE96" w14:textId="77777777" w:rsidR="001C7996" w:rsidRDefault="00F46859">
            <w:pPr>
              <w:rPr>
                <w:rFonts w:ascii="Arial" w:hAnsi="Arial" w:cs="Arial"/>
                <w:b/>
                <w:bCs/>
                <w:sz w:val="22"/>
                <w:szCs w:val="22"/>
              </w:rPr>
            </w:pPr>
            <w:r>
              <w:rPr>
                <w:rFonts w:ascii="Arial" w:hAnsi="Arial" w:cs="Arial"/>
                <w:b/>
                <w:bCs/>
                <w:sz w:val="22"/>
                <w:szCs w:val="22"/>
              </w:rPr>
              <w:t xml:space="preserve">Grade </w:t>
            </w:r>
            <w:r w:rsidR="0045487A">
              <w:rPr>
                <w:rFonts w:ascii="Arial" w:hAnsi="Arial" w:cs="Arial"/>
                <w:b/>
                <w:bCs/>
                <w:sz w:val="22"/>
                <w:szCs w:val="22"/>
              </w:rPr>
              <w:t>1</w:t>
            </w:r>
            <w:r>
              <w:rPr>
                <w:rFonts w:ascii="Arial" w:hAnsi="Arial" w:cs="Arial"/>
                <w:b/>
                <w:bCs/>
                <w:sz w:val="22"/>
                <w:szCs w:val="22"/>
              </w:rPr>
              <w:t xml:space="preserve"> </w:t>
            </w:r>
          </w:p>
        </w:tc>
        <w:tc>
          <w:tcPr>
            <w:tcW w:w="2340" w:type="dxa"/>
            <w:tcBorders>
              <w:top w:val="nil"/>
              <w:left w:val="single" w:sz="4" w:space="0" w:color="auto"/>
              <w:bottom w:val="nil"/>
            </w:tcBorders>
            <w:vAlign w:val="center"/>
          </w:tcPr>
          <w:p w14:paraId="39731BAE" w14:textId="77777777" w:rsidR="001C7996" w:rsidRDefault="001C7996">
            <w:pPr>
              <w:rPr>
                <w:rFonts w:ascii="Arial" w:hAnsi="Arial" w:cs="Arial"/>
                <w:b/>
                <w:bCs/>
                <w:sz w:val="22"/>
                <w:szCs w:val="22"/>
              </w:rPr>
            </w:pPr>
            <w:r>
              <w:rPr>
                <w:rFonts w:ascii="Arial" w:hAnsi="Arial" w:cs="Arial"/>
                <w:b/>
                <w:bCs/>
                <w:sz w:val="22"/>
                <w:szCs w:val="22"/>
              </w:rPr>
              <w:t>Salary</w:t>
            </w:r>
          </w:p>
        </w:tc>
        <w:tc>
          <w:tcPr>
            <w:tcW w:w="3240" w:type="dxa"/>
            <w:vAlign w:val="center"/>
          </w:tcPr>
          <w:p w14:paraId="7DF43350" w14:textId="77777777" w:rsidR="00F46859" w:rsidRDefault="00F46859">
            <w:pPr>
              <w:rPr>
                <w:rFonts w:ascii="Arial" w:hAnsi="Arial" w:cs="Arial"/>
                <w:b/>
                <w:bCs/>
                <w:sz w:val="22"/>
                <w:szCs w:val="22"/>
              </w:rPr>
            </w:pPr>
            <w:r>
              <w:rPr>
                <w:rFonts w:ascii="Arial" w:hAnsi="Arial" w:cs="Arial"/>
                <w:b/>
                <w:bCs/>
                <w:sz w:val="22"/>
                <w:szCs w:val="22"/>
              </w:rPr>
              <w:t xml:space="preserve">Hourly Rate: </w:t>
            </w:r>
          </w:p>
          <w:p w14:paraId="2D75F451" w14:textId="7B7D4C8E" w:rsidR="001C7996" w:rsidRDefault="00F46859" w:rsidP="00965478">
            <w:pPr>
              <w:rPr>
                <w:rFonts w:ascii="Arial" w:hAnsi="Arial" w:cs="Arial"/>
                <w:b/>
                <w:bCs/>
                <w:sz w:val="22"/>
                <w:szCs w:val="22"/>
              </w:rPr>
            </w:pPr>
            <w:r w:rsidRPr="03D363FB">
              <w:rPr>
                <w:rFonts w:ascii="Arial" w:hAnsi="Arial" w:cs="Arial"/>
                <w:b/>
                <w:bCs/>
                <w:sz w:val="22"/>
                <w:szCs w:val="22"/>
              </w:rPr>
              <w:t>£</w:t>
            </w:r>
            <w:r w:rsidR="2D766A15" w:rsidRPr="03D363FB">
              <w:rPr>
                <w:rFonts w:ascii="Arial" w:hAnsi="Arial" w:cs="Arial"/>
                <w:b/>
                <w:bCs/>
                <w:sz w:val="22"/>
                <w:szCs w:val="22"/>
              </w:rPr>
              <w:t>1</w:t>
            </w:r>
            <w:r w:rsidR="00C96AE4">
              <w:rPr>
                <w:rFonts w:ascii="Arial" w:hAnsi="Arial" w:cs="Arial"/>
                <w:b/>
                <w:bCs/>
                <w:sz w:val="22"/>
                <w:szCs w:val="22"/>
              </w:rPr>
              <w:t>1</w:t>
            </w:r>
            <w:r w:rsidR="2D766A15" w:rsidRPr="03D363FB">
              <w:rPr>
                <w:rFonts w:ascii="Arial" w:hAnsi="Arial" w:cs="Arial"/>
                <w:b/>
                <w:bCs/>
                <w:sz w:val="22"/>
                <w:szCs w:val="22"/>
              </w:rPr>
              <w:t>.50</w:t>
            </w:r>
          </w:p>
        </w:tc>
      </w:tr>
    </w:tbl>
    <w:p w14:paraId="5DAB6C7B" w14:textId="77777777" w:rsidR="001C7996" w:rsidRDefault="00193C66">
      <w:pPr>
        <w:rPr>
          <w:rFonts w:ascii="Arial" w:hAnsi="Arial" w:cs="Arial"/>
          <w:b/>
          <w:bCs/>
          <w:sz w:val="22"/>
          <w:szCs w:val="22"/>
        </w:rPr>
      </w:pPr>
      <w:r>
        <w:rPr>
          <w:rFonts w:ascii="Arial" w:hAnsi="Arial" w:cs="Arial"/>
          <w:b/>
          <w:bCs/>
          <w:sz w:val="22"/>
          <w:szCs w:val="22"/>
        </w:rPr>
        <w:pict w14:anchorId="3A681D11">
          <v:rect id="_x0000_i1025" style="width:0;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8118"/>
      </w:tblGrid>
      <w:tr w:rsidR="001C7996" w14:paraId="1CCC9C4D" w14:textId="77777777">
        <w:tc>
          <w:tcPr>
            <w:tcW w:w="2088" w:type="dxa"/>
          </w:tcPr>
          <w:p w14:paraId="02EB378F" w14:textId="77777777" w:rsidR="001C7996" w:rsidRDefault="001C7996">
            <w:pPr>
              <w:rPr>
                <w:rFonts w:ascii="Arial" w:hAnsi="Arial" w:cs="Arial"/>
                <w:b/>
                <w:bCs/>
                <w:sz w:val="22"/>
                <w:szCs w:val="22"/>
              </w:rPr>
            </w:pPr>
          </w:p>
          <w:p w14:paraId="083EB18B" w14:textId="77777777" w:rsidR="001C7996" w:rsidRDefault="001C7996">
            <w:pPr>
              <w:rPr>
                <w:rFonts w:ascii="Arial" w:hAnsi="Arial" w:cs="Arial"/>
                <w:b/>
                <w:bCs/>
                <w:sz w:val="22"/>
                <w:szCs w:val="22"/>
              </w:rPr>
            </w:pPr>
            <w:r>
              <w:rPr>
                <w:rFonts w:ascii="Arial" w:hAnsi="Arial" w:cs="Arial"/>
                <w:b/>
                <w:bCs/>
                <w:sz w:val="22"/>
                <w:szCs w:val="22"/>
              </w:rPr>
              <w:t>Reports To</w:t>
            </w:r>
          </w:p>
        </w:tc>
        <w:tc>
          <w:tcPr>
            <w:tcW w:w="8280" w:type="dxa"/>
            <w:vAlign w:val="center"/>
          </w:tcPr>
          <w:p w14:paraId="64997F3B" w14:textId="77777777" w:rsidR="00F46859" w:rsidRDefault="00F46859">
            <w:pPr>
              <w:rPr>
                <w:rFonts w:ascii="Arial" w:hAnsi="Arial" w:cs="Arial"/>
                <w:b/>
                <w:bCs/>
                <w:sz w:val="22"/>
                <w:szCs w:val="22"/>
              </w:rPr>
            </w:pPr>
            <w:r>
              <w:rPr>
                <w:rFonts w:ascii="Arial" w:hAnsi="Arial" w:cs="Arial"/>
                <w:b/>
                <w:bCs/>
                <w:sz w:val="22"/>
                <w:szCs w:val="22"/>
              </w:rPr>
              <w:t>Lead Examination Invigilator</w:t>
            </w:r>
          </w:p>
        </w:tc>
      </w:tr>
      <w:tr w:rsidR="001C7996" w14:paraId="0543E8F5" w14:textId="77777777">
        <w:trPr>
          <w:trHeight w:val="633"/>
        </w:trPr>
        <w:tc>
          <w:tcPr>
            <w:tcW w:w="2088" w:type="dxa"/>
          </w:tcPr>
          <w:p w14:paraId="0B5CC015" w14:textId="77777777" w:rsidR="001C7996" w:rsidRDefault="001C7996">
            <w:pPr>
              <w:rPr>
                <w:rFonts w:ascii="Arial" w:hAnsi="Arial" w:cs="Arial"/>
                <w:b/>
                <w:bCs/>
                <w:sz w:val="22"/>
                <w:szCs w:val="22"/>
              </w:rPr>
            </w:pPr>
            <w:r>
              <w:rPr>
                <w:rFonts w:ascii="Arial" w:hAnsi="Arial" w:cs="Arial"/>
                <w:b/>
                <w:bCs/>
                <w:sz w:val="22"/>
                <w:szCs w:val="22"/>
              </w:rPr>
              <w:t>Development Review</w:t>
            </w:r>
          </w:p>
        </w:tc>
        <w:tc>
          <w:tcPr>
            <w:tcW w:w="8280" w:type="dxa"/>
          </w:tcPr>
          <w:p w14:paraId="6A05A809" w14:textId="77777777" w:rsidR="001C7996" w:rsidRDefault="001C7996">
            <w:pPr>
              <w:rPr>
                <w:rFonts w:ascii="Arial" w:hAnsi="Arial" w:cs="Arial"/>
                <w:b/>
                <w:bCs/>
                <w:sz w:val="22"/>
                <w:szCs w:val="22"/>
              </w:rPr>
            </w:pPr>
          </w:p>
        </w:tc>
      </w:tr>
      <w:tr w:rsidR="001C7996" w14:paraId="6CA88735" w14:textId="77777777">
        <w:trPr>
          <w:trHeight w:val="525"/>
        </w:trPr>
        <w:tc>
          <w:tcPr>
            <w:tcW w:w="2088" w:type="dxa"/>
          </w:tcPr>
          <w:p w14:paraId="6363AAAD" w14:textId="77777777" w:rsidR="001C7996" w:rsidRDefault="001C7996">
            <w:pPr>
              <w:rPr>
                <w:rFonts w:ascii="Arial" w:hAnsi="Arial" w:cs="Arial"/>
                <w:b/>
                <w:bCs/>
                <w:sz w:val="22"/>
                <w:szCs w:val="22"/>
              </w:rPr>
            </w:pPr>
            <w:r>
              <w:rPr>
                <w:rFonts w:ascii="Arial" w:hAnsi="Arial" w:cs="Arial"/>
                <w:b/>
                <w:bCs/>
                <w:sz w:val="22"/>
                <w:szCs w:val="22"/>
              </w:rPr>
              <w:t>Responsible For</w:t>
            </w:r>
          </w:p>
        </w:tc>
        <w:tc>
          <w:tcPr>
            <w:tcW w:w="8280" w:type="dxa"/>
          </w:tcPr>
          <w:p w14:paraId="48C9DA01" w14:textId="77777777" w:rsidR="001C7996" w:rsidRDefault="001C7996">
            <w:pPr>
              <w:rPr>
                <w:rFonts w:ascii="Arial" w:hAnsi="Arial" w:cs="Arial"/>
                <w:b/>
                <w:bCs/>
                <w:sz w:val="22"/>
                <w:szCs w:val="22"/>
              </w:rPr>
            </w:pPr>
            <w:r>
              <w:rPr>
                <w:rFonts w:ascii="Arial" w:hAnsi="Arial" w:cs="Arial"/>
                <w:b/>
                <w:bCs/>
                <w:sz w:val="22"/>
                <w:szCs w:val="22"/>
              </w:rPr>
              <w:t>None</w:t>
            </w:r>
          </w:p>
        </w:tc>
      </w:tr>
    </w:tbl>
    <w:p w14:paraId="5A39BBE3" w14:textId="77777777" w:rsidR="001C7996" w:rsidRDefault="00193C66">
      <w:pPr>
        <w:rPr>
          <w:rFonts w:ascii="Arial" w:hAnsi="Arial" w:cs="Arial"/>
          <w:sz w:val="22"/>
          <w:szCs w:val="22"/>
        </w:rPr>
      </w:pPr>
      <w:r>
        <w:rPr>
          <w:rFonts w:ascii="Arial" w:hAnsi="Arial" w:cs="Arial"/>
          <w:sz w:val="22"/>
          <w:szCs w:val="22"/>
        </w:rPr>
        <w:pict w14:anchorId="42B38ACD">
          <v:rect id="_x0000_i1026" style="width:0;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1C7996" w14:paraId="58B2DAC9" w14:textId="77777777">
        <w:trPr>
          <w:trHeight w:val="479"/>
        </w:trPr>
        <w:tc>
          <w:tcPr>
            <w:tcW w:w="10420" w:type="dxa"/>
            <w:vAlign w:val="center"/>
          </w:tcPr>
          <w:p w14:paraId="4E14C829" w14:textId="77777777" w:rsidR="001C7996" w:rsidRDefault="001C7996">
            <w:pPr>
              <w:rPr>
                <w:rFonts w:ascii="Arial" w:hAnsi="Arial" w:cs="Arial"/>
                <w:b/>
                <w:sz w:val="22"/>
                <w:szCs w:val="22"/>
              </w:rPr>
            </w:pPr>
            <w:r>
              <w:rPr>
                <w:rFonts w:ascii="Arial" w:hAnsi="Arial" w:cs="Arial"/>
                <w:b/>
                <w:sz w:val="22"/>
                <w:szCs w:val="22"/>
              </w:rPr>
              <w:t>Main Purpose of the Job:</w:t>
            </w:r>
          </w:p>
        </w:tc>
      </w:tr>
      <w:tr w:rsidR="001C7996" w14:paraId="41F328CE" w14:textId="77777777">
        <w:trPr>
          <w:trHeight w:val="990"/>
        </w:trPr>
        <w:tc>
          <w:tcPr>
            <w:tcW w:w="10420" w:type="dxa"/>
          </w:tcPr>
          <w:p w14:paraId="70FDCC56" w14:textId="77777777" w:rsidR="00572004" w:rsidRDefault="00C11F9E" w:rsidP="00C11F9E">
            <w:pPr>
              <w:numPr>
                <w:ilvl w:val="0"/>
                <w:numId w:val="8"/>
              </w:numPr>
              <w:rPr>
                <w:rFonts w:ascii="Arial" w:hAnsi="Arial" w:cs="Arial"/>
                <w:sz w:val="22"/>
                <w:szCs w:val="22"/>
              </w:rPr>
            </w:pPr>
            <w:r>
              <w:rPr>
                <w:rFonts w:ascii="Arial" w:hAnsi="Arial" w:cs="Arial"/>
                <w:sz w:val="22"/>
                <w:szCs w:val="22"/>
              </w:rPr>
              <w:t>To ensure that all examinations are carried out in accordance with the examination regulations. Guidance will be provided by Examination Invigilator, Exams/Data Administrator or Exams/Data Manager.</w:t>
            </w:r>
          </w:p>
        </w:tc>
      </w:tr>
    </w:tbl>
    <w:p w14:paraId="41C8F396" w14:textId="77777777" w:rsidR="001C7996" w:rsidRDefault="00193C66">
      <w:pPr>
        <w:rPr>
          <w:rFonts w:ascii="Arial" w:hAnsi="Arial" w:cs="Arial"/>
          <w:sz w:val="22"/>
          <w:szCs w:val="22"/>
        </w:rPr>
      </w:pPr>
      <w:r>
        <w:rPr>
          <w:rFonts w:ascii="Arial" w:hAnsi="Arial" w:cs="Arial"/>
          <w:sz w:val="22"/>
          <w:szCs w:val="22"/>
        </w:rPr>
        <w:pict w14:anchorId="016C4341">
          <v:rect id="_x0000_i1027" style="width:0;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1C7996" w14:paraId="79924CAB" w14:textId="77777777">
        <w:trPr>
          <w:trHeight w:val="523"/>
        </w:trPr>
        <w:tc>
          <w:tcPr>
            <w:tcW w:w="10420" w:type="dxa"/>
            <w:vAlign w:val="center"/>
          </w:tcPr>
          <w:p w14:paraId="40620215" w14:textId="77777777" w:rsidR="001C7996" w:rsidRDefault="001C7996">
            <w:pPr>
              <w:rPr>
                <w:rFonts w:ascii="Arial" w:hAnsi="Arial" w:cs="Arial"/>
                <w:b/>
                <w:sz w:val="22"/>
                <w:szCs w:val="22"/>
              </w:rPr>
            </w:pPr>
            <w:r>
              <w:rPr>
                <w:rFonts w:ascii="Arial" w:hAnsi="Arial" w:cs="Arial"/>
                <w:b/>
                <w:sz w:val="22"/>
                <w:szCs w:val="22"/>
              </w:rPr>
              <w:t>Main Activities</w:t>
            </w:r>
          </w:p>
        </w:tc>
      </w:tr>
      <w:tr w:rsidR="001C7996" w14:paraId="7755C24C" w14:textId="77777777">
        <w:trPr>
          <w:trHeight w:val="802"/>
        </w:trPr>
        <w:tc>
          <w:tcPr>
            <w:tcW w:w="10420" w:type="dxa"/>
          </w:tcPr>
          <w:p w14:paraId="054BFF02" w14:textId="77777777" w:rsidR="00C11F9E" w:rsidRDefault="00C11F9E" w:rsidP="00572004">
            <w:pPr>
              <w:numPr>
                <w:ilvl w:val="0"/>
                <w:numId w:val="7"/>
              </w:numPr>
              <w:rPr>
                <w:rFonts w:ascii="Arial" w:hAnsi="Arial" w:cs="Arial"/>
                <w:sz w:val="22"/>
                <w:szCs w:val="22"/>
              </w:rPr>
            </w:pPr>
            <w:r>
              <w:rPr>
                <w:rFonts w:ascii="Arial" w:hAnsi="Arial" w:cs="Arial"/>
                <w:sz w:val="22"/>
                <w:szCs w:val="22"/>
              </w:rPr>
              <w:t>Ensure you are aware of the examination regulations which will be required prior to and during the examination.</w:t>
            </w:r>
          </w:p>
          <w:p w14:paraId="3F1F5C83" w14:textId="77777777" w:rsidR="001C7996" w:rsidRDefault="00F46859" w:rsidP="00572004">
            <w:pPr>
              <w:numPr>
                <w:ilvl w:val="0"/>
                <w:numId w:val="7"/>
              </w:numPr>
              <w:rPr>
                <w:rFonts w:ascii="Arial" w:hAnsi="Arial" w:cs="Arial"/>
                <w:sz w:val="22"/>
                <w:szCs w:val="22"/>
              </w:rPr>
            </w:pPr>
            <w:r>
              <w:rPr>
                <w:rFonts w:ascii="Arial" w:hAnsi="Arial" w:cs="Arial"/>
                <w:sz w:val="22"/>
                <w:szCs w:val="22"/>
              </w:rPr>
              <w:t>Provide support to ensure there is an orderly start to the examination.</w:t>
            </w:r>
          </w:p>
          <w:p w14:paraId="120A5DB8" w14:textId="77777777" w:rsidR="00C11F9E" w:rsidRDefault="00C11F9E" w:rsidP="00572004">
            <w:pPr>
              <w:numPr>
                <w:ilvl w:val="0"/>
                <w:numId w:val="7"/>
              </w:numPr>
              <w:rPr>
                <w:rFonts w:ascii="Arial" w:hAnsi="Arial" w:cs="Arial"/>
                <w:sz w:val="22"/>
                <w:szCs w:val="22"/>
              </w:rPr>
            </w:pPr>
            <w:r>
              <w:rPr>
                <w:rFonts w:ascii="Arial" w:hAnsi="Arial" w:cs="Arial"/>
                <w:sz w:val="22"/>
                <w:szCs w:val="22"/>
              </w:rPr>
              <w:t>Help with the collection and staff storage of student mobile devices prior to the examination and the safe return to students at the end of the examination</w:t>
            </w:r>
          </w:p>
          <w:p w14:paraId="15E88595" w14:textId="77777777" w:rsidR="00F46859" w:rsidRDefault="00F46859" w:rsidP="00572004">
            <w:pPr>
              <w:numPr>
                <w:ilvl w:val="0"/>
                <w:numId w:val="7"/>
              </w:numPr>
              <w:rPr>
                <w:rFonts w:ascii="Arial" w:hAnsi="Arial" w:cs="Arial"/>
                <w:sz w:val="22"/>
                <w:szCs w:val="22"/>
              </w:rPr>
            </w:pPr>
            <w:r>
              <w:rPr>
                <w:rFonts w:ascii="Arial" w:hAnsi="Arial" w:cs="Arial"/>
                <w:sz w:val="22"/>
                <w:szCs w:val="22"/>
              </w:rPr>
              <w:t>Assist in checking the attendance registers and informing the relevant person of any absences.</w:t>
            </w:r>
          </w:p>
          <w:p w14:paraId="727514D3" w14:textId="77777777" w:rsidR="00F46859" w:rsidRDefault="00F46859" w:rsidP="00F46859">
            <w:pPr>
              <w:numPr>
                <w:ilvl w:val="0"/>
                <w:numId w:val="7"/>
              </w:numPr>
              <w:rPr>
                <w:rFonts w:ascii="Arial" w:hAnsi="Arial" w:cs="Arial"/>
                <w:sz w:val="22"/>
                <w:szCs w:val="22"/>
              </w:rPr>
            </w:pPr>
            <w:r>
              <w:rPr>
                <w:rFonts w:ascii="Arial" w:hAnsi="Arial" w:cs="Arial"/>
                <w:sz w:val="22"/>
                <w:szCs w:val="22"/>
              </w:rPr>
              <w:t>Distributing examination papers.</w:t>
            </w:r>
          </w:p>
          <w:p w14:paraId="1C13248A" w14:textId="77777777" w:rsidR="00F46859" w:rsidRDefault="00F46859" w:rsidP="00F46859">
            <w:pPr>
              <w:numPr>
                <w:ilvl w:val="0"/>
                <w:numId w:val="7"/>
              </w:numPr>
              <w:rPr>
                <w:rFonts w:ascii="Arial" w:hAnsi="Arial" w:cs="Arial"/>
                <w:sz w:val="22"/>
                <w:szCs w:val="22"/>
              </w:rPr>
            </w:pPr>
            <w:r>
              <w:rPr>
                <w:rFonts w:ascii="Arial" w:hAnsi="Arial" w:cs="Arial"/>
                <w:sz w:val="22"/>
                <w:szCs w:val="22"/>
              </w:rPr>
              <w:t>Supervising students during the duration of the examination.</w:t>
            </w:r>
          </w:p>
          <w:p w14:paraId="3519A74A" w14:textId="77777777" w:rsidR="00C11F9E" w:rsidRDefault="00C11F9E" w:rsidP="00F46859">
            <w:pPr>
              <w:numPr>
                <w:ilvl w:val="0"/>
                <w:numId w:val="7"/>
              </w:numPr>
              <w:rPr>
                <w:rFonts w:ascii="Arial" w:hAnsi="Arial" w:cs="Arial"/>
                <w:sz w:val="22"/>
                <w:szCs w:val="22"/>
              </w:rPr>
            </w:pPr>
            <w:r>
              <w:rPr>
                <w:rFonts w:ascii="Arial" w:hAnsi="Arial" w:cs="Arial"/>
                <w:sz w:val="22"/>
                <w:szCs w:val="22"/>
              </w:rPr>
              <w:t>Collect the examination papers at the conclusion of the examination.</w:t>
            </w:r>
          </w:p>
          <w:p w14:paraId="77074956" w14:textId="77777777" w:rsidR="00C11F9E" w:rsidRDefault="00C11F9E" w:rsidP="00F46859">
            <w:pPr>
              <w:numPr>
                <w:ilvl w:val="0"/>
                <w:numId w:val="7"/>
              </w:numPr>
              <w:rPr>
                <w:rFonts w:ascii="Arial" w:hAnsi="Arial" w:cs="Arial"/>
                <w:sz w:val="22"/>
                <w:szCs w:val="22"/>
              </w:rPr>
            </w:pPr>
            <w:r>
              <w:rPr>
                <w:rFonts w:ascii="Arial" w:hAnsi="Arial" w:cs="Arial"/>
                <w:sz w:val="22"/>
                <w:szCs w:val="22"/>
              </w:rPr>
              <w:t>Help with the checking of papers after the examination.</w:t>
            </w:r>
          </w:p>
          <w:p w14:paraId="66773388" w14:textId="77777777" w:rsidR="00C11F9E" w:rsidRDefault="00C11F9E" w:rsidP="00F46859">
            <w:pPr>
              <w:numPr>
                <w:ilvl w:val="0"/>
                <w:numId w:val="7"/>
              </w:numPr>
              <w:rPr>
                <w:rFonts w:ascii="Arial" w:hAnsi="Arial" w:cs="Arial"/>
                <w:sz w:val="22"/>
                <w:szCs w:val="22"/>
              </w:rPr>
            </w:pPr>
            <w:r>
              <w:rPr>
                <w:rFonts w:ascii="Arial" w:hAnsi="Arial" w:cs="Arial"/>
                <w:sz w:val="22"/>
                <w:szCs w:val="22"/>
              </w:rPr>
              <w:t>Collect any exam resources at the end of the examination.</w:t>
            </w:r>
          </w:p>
          <w:p w14:paraId="43AD0DFC" w14:textId="77777777" w:rsidR="0045487A" w:rsidRPr="00F46859" w:rsidRDefault="0045487A" w:rsidP="00F46859">
            <w:pPr>
              <w:numPr>
                <w:ilvl w:val="0"/>
                <w:numId w:val="7"/>
              </w:numPr>
              <w:rPr>
                <w:rFonts w:ascii="Arial" w:hAnsi="Arial" w:cs="Arial"/>
                <w:sz w:val="22"/>
                <w:szCs w:val="22"/>
              </w:rPr>
            </w:pPr>
            <w:r>
              <w:rPr>
                <w:rFonts w:ascii="Arial" w:hAnsi="Arial" w:cs="Arial"/>
                <w:sz w:val="22"/>
                <w:szCs w:val="22"/>
              </w:rPr>
              <w:t>Support students who have access arrangements through scribing, reading as necessary under guidance of SEND HLTA.</w:t>
            </w:r>
          </w:p>
        </w:tc>
      </w:tr>
      <w:tr w:rsidR="001C7996" w14:paraId="03BE72B4" w14:textId="77777777">
        <w:trPr>
          <w:trHeight w:val="3000"/>
        </w:trPr>
        <w:tc>
          <w:tcPr>
            <w:tcW w:w="10420" w:type="dxa"/>
          </w:tcPr>
          <w:p w14:paraId="433E3A08" w14:textId="77777777" w:rsidR="00F46859" w:rsidRDefault="00F46859" w:rsidP="00F46859">
            <w:pPr>
              <w:rPr>
                <w:rFonts w:ascii="Arial" w:hAnsi="Arial" w:cs="Arial"/>
                <w:b/>
                <w:sz w:val="22"/>
                <w:szCs w:val="22"/>
              </w:rPr>
            </w:pPr>
            <w:r>
              <w:rPr>
                <w:rFonts w:ascii="Arial" w:hAnsi="Arial" w:cs="Arial"/>
                <w:b/>
                <w:sz w:val="22"/>
                <w:szCs w:val="22"/>
              </w:rPr>
              <w:lastRenderedPageBreak/>
              <w:t xml:space="preserve">Support for the School </w:t>
            </w:r>
          </w:p>
          <w:p w14:paraId="1DD74CA7" w14:textId="77777777" w:rsidR="00F46859" w:rsidRDefault="00F46859" w:rsidP="00F46859">
            <w:pPr>
              <w:numPr>
                <w:ilvl w:val="0"/>
                <w:numId w:val="2"/>
              </w:numPr>
              <w:rPr>
                <w:rFonts w:ascii="Arial" w:hAnsi="Arial" w:cs="Arial"/>
                <w:sz w:val="22"/>
                <w:szCs w:val="22"/>
              </w:rPr>
            </w:pPr>
            <w:r>
              <w:rPr>
                <w:rFonts w:ascii="Arial" w:hAnsi="Arial" w:cs="Arial"/>
                <w:color w:val="000000"/>
                <w:sz w:val="22"/>
                <w:szCs w:val="22"/>
              </w:rPr>
              <w:t>Be aware of and comply with policies and procedures relating to child protection, health and safety, security, confidentiality and data protection.  Reporting all concerns to the appropriate person.</w:t>
            </w:r>
          </w:p>
          <w:p w14:paraId="7FBA8CE2" w14:textId="77777777" w:rsidR="00F46859" w:rsidRDefault="00F46859" w:rsidP="00F46859">
            <w:pPr>
              <w:numPr>
                <w:ilvl w:val="0"/>
                <w:numId w:val="2"/>
              </w:numPr>
              <w:rPr>
                <w:rFonts w:ascii="Arial" w:hAnsi="Arial" w:cs="Arial"/>
                <w:sz w:val="22"/>
                <w:szCs w:val="22"/>
              </w:rPr>
            </w:pPr>
            <w:r>
              <w:rPr>
                <w:rFonts w:ascii="Arial" w:hAnsi="Arial" w:cs="Arial"/>
                <w:color w:val="000000"/>
                <w:sz w:val="22"/>
                <w:szCs w:val="22"/>
              </w:rPr>
              <w:t>Contribute to the overall ethos/work/aims of the school.</w:t>
            </w:r>
          </w:p>
          <w:p w14:paraId="5B8C4A98" w14:textId="77777777" w:rsidR="00F46859" w:rsidRDefault="00F46859" w:rsidP="00F46859">
            <w:pPr>
              <w:numPr>
                <w:ilvl w:val="0"/>
                <w:numId w:val="2"/>
              </w:numPr>
              <w:rPr>
                <w:rFonts w:ascii="Arial" w:hAnsi="Arial" w:cs="Arial"/>
                <w:sz w:val="22"/>
                <w:szCs w:val="22"/>
              </w:rPr>
            </w:pPr>
            <w:r>
              <w:rPr>
                <w:rFonts w:ascii="Arial" w:hAnsi="Arial" w:cs="Arial"/>
                <w:color w:val="000000"/>
                <w:sz w:val="22"/>
                <w:szCs w:val="22"/>
              </w:rPr>
              <w:t>Participate in training, other learning activities and performance development as required.</w:t>
            </w:r>
          </w:p>
          <w:p w14:paraId="31A1F58A" w14:textId="77777777" w:rsidR="00F46859" w:rsidRDefault="00F46859" w:rsidP="00F46859">
            <w:pPr>
              <w:numPr>
                <w:ilvl w:val="0"/>
                <w:numId w:val="2"/>
              </w:numPr>
              <w:rPr>
                <w:rFonts w:ascii="Arial" w:hAnsi="Arial" w:cs="Arial"/>
                <w:sz w:val="22"/>
                <w:szCs w:val="22"/>
              </w:rPr>
            </w:pPr>
            <w:r>
              <w:rPr>
                <w:rFonts w:ascii="Arial" w:hAnsi="Arial" w:cs="Arial"/>
                <w:color w:val="000000"/>
                <w:sz w:val="22"/>
                <w:szCs w:val="22"/>
              </w:rPr>
              <w:t>Attend and participate in meetings as required.</w:t>
            </w:r>
          </w:p>
          <w:p w14:paraId="6DDB89A7" w14:textId="77777777" w:rsidR="00F46859" w:rsidRDefault="00F46859" w:rsidP="00F46859">
            <w:pPr>
              <w:numPr>
                <w:ilvl w:val="0"/>
                <w:numId w:val="2"/>
              </w:numPr>
              <w:rPr>
                <w:rFonts w:ascii="Arial" w:hAnsi="Arial" w:cs="Arial"/>
                <w:sz w:val="22"/>
                <w:szCs w:val="22"/>
              </w:rPr>
            </w:pPr>
            <w:r>
              <w:rPr>
                <w:rFonts w:ascii="Arial" w:hAnsi="Arial" w:cs="Arial"/>
                <w:color w:val="000000"/>
                <w:sz w:val="22"/>
                <w:szCs w:val="22"/>
              </w:rPr>
              <w:t>Any other duties commensurate with the duties/responsibilities/grade of the post</w:t>
            </w:r>
          </w:p>
          <w:p w14:paraId="141A633D" w14:textId="77777777" w:rsidR="001C7996" w:rsidRDefault="00F46859" w:rsidP="00F46859">
            <w:pPr>
              <w:numPr>
                <w:ilvl w:val="0"/>
                <w:numId w:val="2"/>
              </w:numPr>
              <w:rPr>
                <w:rFonts w:ascii="Arial" w:hAnsi="Arial" w:cs="Arial"/>
                <w:b/>
                <w:sz w:val="22"/>
                <w:szCs w:val="22"/>
              </w:rPr>
            </w:pPr>
            <w:r>
              <w:rPr>
                <w:rFonts w:ascii="Arial" w:hAnsi="Arial"/>
                <w:sz w:val="22"/>
                <w:szCs w:val="22"/>
              </w:rPr>
              <w:t>All staff in school will be expected to accept reasonable flexibility in working arrangements and the allocation of duties including duties normally allocated to posts at a lower responsibility level, in pursuance of raising student achievement and effective team working.</w:t>
            </w:r>
          </w:p>
        </w:tc>
      </w:tr>
    </w:tbl>
    <w:p w14:paraId="72A3D3EC" w14:textId="77777777" w:rsidR="001C7996" w:rsidRDefault="00193C66">
      <w:pPr>
        <w:pStyle w:val="Header"/>
        <w:tabs>
          <w:tab w:val="clear" w:pos="4153"/>
          <w:tab w:val="clear" w:pos="8306"/>
        </w:tabs>
        <w:rPr>
          <w:rFonts w:ascii="Arial" w:hAnsi="Arial" w:cs="Arial"/>
          <w:sz w:val="22"/>
          <w:szCs w:val="22"/>
        </w:rPr>
      </w:pPr>
      <w:r>
        <w:rPr>
          <w:rFonts w:ascii="Arial" w:hAnsi="Arial" w:cs="Arial"/>
          <w:sz w:val="22"/>
          <w:szCs w:val="22"/>
        </w:rPr>
        <w:pict w14:anchorId="2EFE279E">
          <v:rect id="_x0000_i1028" style="width:0;height:1.5pt" o:hralign="center" o:hrstd="t" o:hrnoshade="t" o:hr="t" fillcolor="#9c0" stroked="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gridCol w:w="7790"/>
      </w:tblGrid>
      <w:tr w:rsidR="001C7996" w14:paraId="17C0AF7B" w14:textId="77777777">
        <w:trPr>
          <w:trHeight w:val="400"/>
        </w:trPr>
        <w:tc>
          <w:tcPr>
            <w:tcW w:w="2448" w:type="dxa"/>
            <w:tcBorders>
              <w:top w:val="nil"/>
              <w:left w:val="nil"/>
              <w:bottom w:val="nil"/>
              <w:right w:val="single" w:sz="4" w:space="0" w:color="auto"/>
            </w:tcBorders>
            <w:vAlign w:val="center"/>
          </w:tcPr>
          <w:p w14:paraId="7CCAB2C2" w14:textId="77777777" w:rsidR="001C7996" w:rsidRDefault="001C7996">
            <w:pPr>
              <w:rPr>
                <w:rFonts w:ascii="Arial" w:hAnsi="Arial" w:cs="Arial"/>
                <w:sz w:val="22"/>
                <w:szCs w:val="22"/>
              </w:rPr>
            </w:pPr>
            <w:r>
              <w:rPr>
                <w:rFonts w:ascii="Arial" w:hAnsi="Arial" w:cs="Arial"/>
                <w:sz w:val="22"/>
                <w:szCs w:val="22"/>
              </w:rPr>
              <w:t>Special Conditions</w:t>
            </w:r>
          </w:p>
        </w:tc>
        <w:tc>
          <w:tcPr>
            <w:tcW w:w="7972" w:type="dxa"/>
            <w:tcBorders>
              <w:left w:val="single" w:sz="4" w:space="0" w:color="auto"/>
            </w:tcBorders>
            <w:vAlign w:val="center"/>
          </w:tcPr>
          <w:p w14:paraId="5ED813CF" w14:textId="77777777" w:rsidR="003914C9" w:rsidRDefault="00F46859">
            <w:pPr>
              <w:rPr>
                <w:rFonts w:ascii="Arial" w:hAnsi="Arial" w:cs="Arial"/>
                <w:sz w:val="22"/>
                <w:szCs w:val="22"/>
              </w:rPr>
            </w:pPr>
            <w:r>
              <w:rPr>
                <w:rFonts w:ascii="Arial" w:hAnsi="Arial" w:cs="Arial"/>
                <w:sz w:val="22"/>
                <w:szCs w:val="22"/>
              </w:rPr>
              <w:t>Casual Contract.</w:t>
            </w:r>
          </w:p>
          <w:p w14:paraId="3BEC847C" w14:textId="77777777" w:rsidR="00F46859" w:rsidRDefault="00F46859" w:rsidP="00F46859">
            <w:pPr>
              <w:rPr>
                <w:rFonts w:ascii="Arial" w:hAnsi="Arial" w:cs="Arial"/>
                <w:sz w:val="22"/>
                <w:szCs w:val="22"/>
              </w:rPr>
            </w:pPr>
            <w:r>
              <w:rPr>
                <w:rFonts w:ascii="Arial" w:hAnsi="Arial" w:cs="Arial"/>
                <w:sz w:val="22"/>
                <w:szCs w:val="22"/>
              </w:rPr>
              <w:t>Hours: to be agreed with the Exams/Data Manager to support public and internal examinations</w:t>
            </w:r>
            <w:r w:rsidR="00C11F9E">
              <w:rPr>
                <w:rFonts w:ascii="Arial" w:hAnsi="Arial" w:cs="Arial"/>
                <w:sz w:val="22"/>
                <w:szCs w:val="22"/>
              </w:rPr>
              <w:t xml:space="preserve"> during the academic year.</w:t>
            </w:r>
            <w:r w:rsidR="0045487A">
              <w:rPr>
                <w:rFonts w:ascii="Arial" w:hAnsi="Arial" w:cs="Arial"/>
                <w:sz w:val="22"/>
                <w:szCs w:val="22"/>
              </w:rPr>
              <w:t xml:space="preserve"> Usually in November/December, February and May through June.</w:t>
            </w:r>
          </w:p>
          <w:p w14:paraId="0D0B940D" w14:textId="77777777" w:rsidR="00F07E61" w:rsidRDefault="00F07E61" w:rsidP="00F46859">
            <w:pPr>
              <w:rPr>
                <w:rFonts w:ascii="Arial" w:hAnsi="Arial" w:cs="Arial"/>
                <w:sz w:val="22"/>
                <w:szCs w:val="22"/>
              </w:rPr>
            </w:pPr>
          </w:p>
          <w:p w14:paraId="15B0F762" w14:textId="77777777" w:rsidR="00F07E61" w:rsidRPr="00F07E61" w:rsidRDefault="00F07E61" w:rsidP="00F07E61">
            <w:pPr>
              <w:rPr>
                <w:rFonts w:ascii="Arial" w:hAnsi="Arial" w:cs="Arial"/>
                <w:color w:val="51227B"/>
                <w:sz w:val="22"/>
                <w:szCs w:val="22"/>
                <w:u w:val="single"/>
              </w:rPr>
            </w:pPr>
            <w:proofErr w:type="spellStart"/>
            <w:r w:rsidRPr="00F07E61">
              <w:rPr>
                <w:rStyle w:val="Strong"/>
                <w:rFonts w:ascii="Arial" w:hAnsi="Arial" w:cs="Arial"/>
                <w:sz w:val="22"/>
                <w:szCs w:val="22"/>
                <w:u w:val="single"/>
                <w:lang w:val="en"/>
              </w:rPr>
              <w:t>Dormston</w:t>
            </w:r>
            <w:proofErr w:type="spellEnd"/>
            <w:r w:rsidRPr="00F07E61">
              <w:rPr>
                <w:rStyle w:val="Strong"/>
                <w:rFonts w:ascii="Arial" w:hAnsi="Arial" w:cs="Arial"/>
                <w:sz w:val="22"/>
                <w:szCs w:val="22"/>
                <w:u w:val="single"/>
                <w:lang w:val="en"/>
              </w:rPr>
              <w:t xml:space="preserve"> School is committed to safeguarding and promoting the welfare of children and young people and expects all staff and volunteers to share this commitment.  All posts within the school will require Enhanced DBS Clearance, ID and Qualification Checks.</w:t>
            </w:r>
          </w:p>
          <w:p w14:paraId="0E27B00A" w14:textId="77777777" w:rsidR="00F07E61" w:rsidRDefault="00F07E61" w:rsidP="00F46859">
            <w:pPr>
              <w:rPr>
                <w:rFonts w:ascii="Arial" w:hAnsi="Arial" w:cs="Arial"/>
                <w:sz w:val="22"/>
                <w:szCs w:val="22"/>
              </w:rPr>
            </w:pPr>
          </w:p>
          <w:p w14:paraId="60061E4C" w14:textId="77777777" w:rsidR="003914C9" w:rsidRDefault="003914C9">
            <w:pPr>
              <w:rPr>
                <w:rFonts w:ascii="Arial" w:hAnsi="Arial" w:cs="Arial"/>
                <w:sz w:val="22"/>
                <w:szCs w:val="22"/>
              </w:rPr>
            </w:pPr>
          </w:p>
        </w:tc>
      </w:tr>
      <w:tr w:rsidR="001C7996" w14:paraId="0AA80467" w14:textId="77777777">
        <w:trPr>
          <w:trHeight w:val="400"/>
        </w:trPr>
        <w:tc>
          <w:tcPr>
            <w:tcW w:w="2448" w:type="dxa"/>
            <w:tcBorders>
              <w:top w:val="nil"/>
              <w:left w:val="nil"/>
              <w:bottom w:val="nil"/>
              <w:right w:val="single" w:sz="4" w:space="0" w:color="auto"/>
            </w:tcBorders>
            <w:vAlign w:val="center"/>
          </w:tcPr>
          <w:p w14:paraId="4AD38727" w14:textId="77777777" w:rsidR="001C7996" w:rsidRDefault="001C7996">
            <w:pPr>
              <w:pStyle w:val="Header"/>
              <w:tabs>
                <w:tab w:val="clear" w:pos="4153"/>
                <w:tab w:val="clear" w:pos="8306"/>
              </w:tabs>
              <w:rPr>
                <w:rFonts w:ascii="Arial" w:hAnsi="Arial" w:cs="Arial"/>
                <w:sz w:val="22"/>
                <w:szCs w:val="22"/>
              </w:rPr>
            </w:pPr>
            <w:r>
              <w:rPr>
                <w:rFonts w:ascii="Arial" w:hAnsi="Arial" w:cs="Arial"/>
                <w:sz w:val="22"/>
                <w:szCs w:val="22"/>
              </w:rPr>
              <w:t>Car Allowance</w:t>
            </w:r>
          </w:p>
        </w:tc>
        <w:tc>
          <w:tcPr>
            <w:tcW w:w="7972" w:type="dxa"/>
            <w:tcBorders>
              <w:left w:val="single" w:sz="4" w:space="0" w:color="auto"/>
            </w:tcBorders>
            <w:vAlign w:val="center"/>
          </w:tcPr>
          <w:p w14:paraId="63E50B7B" w14:textId="77777777" w:rsidR="001C7996" w:rsidRDefault="00C11F9E">
            <w:pPr>
              <w:rPr>
                <w:rFonts w:ascii="Arial" w:hAnsi="Arial" w:cs="Arial"/>
                <w:sz w:val="22"/>
                <w:szCs w:val="22"/>
              </w:rPr>
            </w:pPr>
            <w:r>
              <w:rPr>
                <w:rFonts w:ascii="Arial" w:hAnsi="Arial" w:cs="Arial"/>
                <w:sz w:val="22"/>
                <w:szCs w:val="22"/>
              </w:rPr>
              <w:t>Not applicable for this post</w:t>
            </w:r>
          </w:p>
        </w:tc>
      </w:tr>
      <w:tr w:rsidR="001C7996" w14:paraId="0174B1C3" w14:textId="77777777">
        <w:trPr>
          <w:trHeight w:val="400"/>
        </w:trPr>
        <w:tc>
          <w:tcPr>
            <w:tcW w:w="2448" w:type="dxa"/>
            <w:tcBorders>
              <w:top w:val="nil"/>
              <w:left w:val="nil"/>
              <w:bottom w:val="nil"/>
              <w:right w:val="single" w:sz="4" w:space="0" w:color="auto"/>
            </w:tcBorders>
            <w:vAlign w:val="center"/>
          </w:tcPr>
          <w:p w14:paraId="40C34FB7" w14:textId="77777777" w:rsidR="001C7996" w:rsidRDefault="001C7996">
            <w:pPr>
              <w:rPr>
                <w:rFonts w:ascii="Arial" w:hAnsi="Arial" w:cs="Arial"/>
                <w:sz w:val="22"/>
                <w:szCs w:val="22"/>
              </w:rPr>
            </w:pPr>
            <w:r>
              <w:rPr>
                <w:rFonts w:ascii="Arial" w:hAnsi="Arial" w:cs="Arial"/>
                <w:sz w:val="22"/>
                <w:szCs w:val="22"/>
              </w:rPr>
              <w:t>Prepared By</w:t>
            </w:r>
          </w:p>
        </w:tc>
        <w:tc>
          <w:tcPr>
            <w:tcW w:w="7972" w:type="dxa"/>
            <w:tcBorders>
              <w:left w:val="single" w:sz="4" w:space="0" w:color="auto"/>
            </w:tcBorders>
            <w:vAlign w:val="center"/>
          </w:tcPr>
          <w:p w14:paraId="44EAFD9C" w14:textId="77777777" w:rsidR="001C7996" w:rsidRDefault="001C7996">
            <w:pPr>
              <w:rPr>
                <w:rFonts w:ascii="Arial" w:hAnsi="Arial" w:cs="Arial"/>
                <w:sz w:val="22"/>
                <w:szCs w:val="22"/>
              </w:rPr>
            </w:pPr>
          </w:p>
        </w:tc>
      </w:tr>
      <w:tr w:rsidR="001C7996" w14:paraId="491072FA" w14:textId="77777777">
        <w:trPr>
          <w:trHeight w:val="400"/>
        </w:trPr>
        <w:tc>
          <w:tcPr>
            <w:tcW w:w="2448" w:type="dxa"/>
            <w:tcBorders>
              <w:top w:val="nil"/>
              <w:left w:val="nil"/>
              <w:bottom w:val="nil"/>
              <w:right w:val="single" w:sz="4" w:space="0" w:color="auto"/>
            </w:tcBorders>
            <w:vAlign w:val="center"/>
          </w:tcPr>
          <w:p w14:paraId="5F3F821A" w14:textId="77777777" w:rsidR="001C7996" w:rsidRDefault="001C7996">
            <w:pPr>
              <w:rPr>
                <w:rFonts w:ascii="Arial" w:hAnsi="Arial" w:cs="Arial"/>
                <w:sz w:val="22"/>
                <w:szCs w:val="22"/>
              </w:rPr>
            </w:pPr>
            <w:r>
              <w:rPr>
                <w:rFonts w:ascii="Arial" w:hAnsi="Arial" w:cs="Arial"/>
                <w:sz w:val="22"/>
                <w:szCs w:val="22"/>
              </w:rPr>
              <w:t>Date</w:t>
            </w:r>
          </w:p>
        </w:tc>
        <w:tc>
          <w:tcPr>
            <w:tcW w:w="7972" w:type="dxa"/>
            <w:tcBorders>
              <w:left w:val="single" w:sz="4" w:space="0" w:color="auto"/>
              <w:bottom w:val="single" w:sz="4" w:space="0" w:color="auto"/>
            </w:tcBorders>
            <w:vAlign w:val="center"/>
          </w:tcPr>
          <w:p w14:paraId="4B94D5A5" w14:textId="77777777" w:rsidR="001C7996" w:rsidRDefault="001C7996">
            <w:pPr>
              <w:rPr>
                <w:rFonts w:ascii="Arial" w:hAnsi="Arial" w:cs="Arial"/>
                <w:sz w:val="22"/>
                <w:szCs w:val="22"/>
              </w:rPr>
            </w:pPr>
          </w:p>
        </w:tc>
      </w:tr>
    </w:tbl>
    <w:p w14:paraId="3DEEC669" w14:textId="77777777" w:rsidR="001C7996" w:rsidRDefault="001C7996">
      <w:pPr>
        <w:rPr>
          <w:rFonts w:ascii="Arial" w:hAnsi="Arial" w:cs="Arial"/>
          <w:sz w:val="22"/>
          <w:szCs w:val="22"/>
        </w:rPr>
      </w:pPr>
    </w:p>
    <w:p w14:paraId="3656B9AB" w14:textId="77777777" w:rsidR="001C7996" w:rsidRDefault="001C7996">
      <w:pPr>
        <w:rPr>
          <w:rFonts w:ascii="Arial" w:hAnsi="Arial" w:cs="Arial"/>
          <w:b/>
          <w:sz w:val="22"/>
          <w:szCs w:val="22"/>
        </w:rPr>
      </w:pPr>
    </w:p>
    <w:p w14:paraId="12252311" w14:textId="77777777" w:rsidR="001C7996" w:rsidRDefault="001C7996">
      <w:pPr>
        <w:rPr>
          <w:rFonts w:ascii="Arial" w:hAnsi="Arial" w:cs="Arial"/>
          <w:sz w:val="22"/>
          <w:szCs w:val="22"/>
        </w:rPr>
      </w:pPr>
      <w:r>
        <w:rPr>
          <w:rFonts w:ascii="Arial" w:hAnsi="Arial" w:cs="Arial"/>
          <w:b/>
          <w:sz w:val="22"/>
          <w:szCs w:val="22"/>
        </w:rPr>
        <w:t>Signed: ………………</w:t>
      </w:r>
      <w:r w:rsidR="00F07209">
        <w:rPr>
          <w:rFonts w:ascii="Arial" w:hAnsi="Arial" w:cs="Arial"/>
          <w:b/>
          <w:sz w:val="22"/>
          <w:szCs w:val="22"/>
        </w:rPr>
        <w:t>………………</w:t>
      </w:r>
      <w:proofErr w:type="gramStart"/>
      <w:r w:rsidR="00F07209">
        <w:rPr>
          <w:rFonts w:ascii="Arial" w:hAnsi="Arial" w:cs="Arial"/>
          <w:b/>
          <w:sz w:val="22"/>
          <w:szCs w:val="22"/>
        </w:rPr>
        <w:t>…..</w:t>
      </w:r>
      <w:proofErr w:type="gramEnd"/>
      <w:r w:rsidR="00F07209">
        <w:rPr>
          <w:rFonts w:ascii="Arial" w:hAnsi="Arial" w:cs="Arial"/>
          <w:b/>
          <w:sz w:val="22"/>
          <w:szCs w:val="22"/>
        </w:rPr>
        <w:t xml:space="preserve"> (Post Holder)</w:t>
      </w:r>
      <w:r w:rsidR="00F07209">
        <w:rPr>
          <w:rFonts w:ascii="Arial" w:hAnsi="Arial" w:cs="Arial"/>
          <w:b/>
          <w:sz w:val="22"/>
          <w:szCs w:val="22"/>
        </w:rPr>
        <w:tab/>
        <w:t xml:space="preserve">Date:  </w:t>
      </w:r>
      <w:r>
        <w:rPr>
          <w:rFonts w:ascii="Arial" w:hAnsi="Arial" w:cs="Arial"/>
          <w:b/>
          <w:sz w:val="22"/>
          <w:szCs w:val="22"/>
        </w:rPr>
        <w:t>………………………………</w:t>
      </w:r>
    </w:p>
    <w:sectPr w:rsidR="001C7996">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86C05" w14:textId="77777777" w:rsidR="00F51643" w:rsidRDefault="00F51643">
      <w:r>
        <w:separator/>
      </w:r>
    </w:p>
  </w:endnote>
  <w:endnote w:type="continuationSeparator" w:id="0">
    <w:p w14:paraId="4101652C" w14:textId="77777777" w:rsidR="00F51643" w:rsidRDefault="00F5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88" w:type="dxa"/>
      <w:tblLook w:val="0000" w:firstRow="0" w:lastRow="0" w:firstColumn="0" w:lastColumn="0" w:noHBand="0" w:noVBand="0"/>
    </w:tblPr>
    <w:tblGrid>
      <w:gridCol w:w="3060"/>
    </w:tblGrid>
    <w:tr w:rsidR="001C7996" w14:paraId="111182FC" w14:textId="77777777">
      <w:trPr>
        <w:cantSplit/>
        <w:trHeight w:val="801"/>
      </w:trPr>
      <w:tc>
        <w:tcPr>
          <w:tcW w:w="3060" w:type="dxa"/>
          <w:shd w:val="clear" w:color="auto" w:fill="000080"/>
          <w:vAlign w:val="center"/>
        </w:tcPr>
        <w:p w14:paraId="02859883" w14:textId="77777777" w:rsidR="001C7996" w:rsidRDefault="003914C9">
          <w:pPr>
            <w:pStyle w:val="Header"/>
            <w:jc w:val="center"/>
            <w:rPr>
              <w:rFonts w:ascii="Arial" w:hAnsi="Arial" w:cs="Arial"/>
              <w:sz w:val="20"/>
            </w:rPr>
          </w:pPr>
          <w:r>
            <w:rPr>
              <w:rFonts w:ascii="Arial" w:hAnsi="Arial" w:cs="Arial"/>
              <w:sz w:val="20"/>
            </w:rPr>
            <w:t>Last Updated September 2015</w:t>
          </w:r>
        </w:p>
      </w:tc>
    </w:tr>
  </w:tbl>
  <w:p w14:paraId="45FB0818" w14:textId="77777777" w:rsidR="001C7996" w:rsidRDefault="001C7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9056E" w14:textId="77777777" w:rsidR="00F51643" w:rsidRDefault="00F51643">
      <w:r>
        <w:separator/>
      </w:r>
    </w:p>
  </w:footnote>
  <w:footnote w:type="continuationSeparator" w:id="0">
    <w:p w14:paraId="1299C43A" w14:textId="77777777" w:rsidR="00F51643" w:rsidRDefault="00F51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C2280" w14:textId="77777777" w:rsidR="001C7996" w:rsidRDefault="004B2C5E">
    <w:r>
      <w:rPr>
        <w:noProof/>
        <w:lang w:eastAsia="en-GB"/>
      </w:rPr>
      <w:drawing>
        <wp:anchor distT="0" distB="0" distL="114300" distR="114300" simplePos="0" relativeHeight="251656704" behindDoc="0" locked="0" layoutInCell="1" allowOverlap="1" wp14:anchorId="1BE15445" wp14:editId="07777777">
          <wp:simplePos x="0" y="0"/>
          <wp:positionH relativeFrom="column">
            <wp:posOffset>114300</wp:posOffset>
          </wp:positionH>
          <wp:positionV relativeFrom="paragraph">
            <wp:posOffset>90170</wp:posOffset>
          </wp:positionV>
          <wp:extent cx="1143000" cy="802640"/>
          <wp:effectExtent l="19050" t="0" r="0" b="0"/>
          <wp:wrapNone/>
          <wp:docPr id="11" name="Picture 11" descr="col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l500px"/>
                  <pic:cNvPicPr>
                    <a:picLocks noChangeAspect="1" noChangeArrowheads="1"/>
                  </pic:cNvPicPr>
                </pic:nvPicPr>
                <pic:blipFill>
                  <a:blip r:embed="rId1"/>
                  <a:srcRect/>
                  <a:stretch>
                    <a:fillRect/>
                  </a:stretch>
                </pic:blipFill>
                <pic:spPr bwMode="auto">
                  <a:xfrm>
                    <a:off x="0" y="0"/>
                    <a:ext cx="1143000" cy="802640"/>
                  </a:xfrm>
                  <a:prstGeom prst="rect">
                    <a:avLst/>
                  </a:prstGeom>
                  <a:noFill/>
                  <a:ln w="9525">
                    <a:noFill/>
                    <a:miter lim="800000"/>
                    <a:headEnd/>
                    <a:tailEnd/>
                  </a:ln>
                </pic:spPr>
              </pic:pic>
            </a:graphicData>
          </a:graphic>
        </wp:anchor>
      </w:drawing>
    </w:r>
    <w:r w:rsidR="00F07E61">
      <w:rPr>
        <w:noProof/>
        <w:lang w:eastAsia="en-GB"/>
      </w:rPr>
      <mc:AlternateContent>
        <mc:Choice Requires="wpc">
          <w:drawing>
            <wp:inline distT="0" distB="0" distL="0" distR="0" wp14:anchorId="334C9FC9" wp14:editId="07777777">
              <wp:extent cx="6400800" cy="1257300"/>
              <wp:effectExtent l="0" t="0" r="0" b="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15"/>
                      <wps:cNvSpPr txBox="1">
                        <a:spLocks noChangeArrowheads="1"/>
                      </wps:cNvSpPr>
                      <wps:spPr bwMode="auto">
                        <a:xfrm>
                          <a:off x="1600200" y="228436"/>
                          <a:ext cx="3315081" cy="5719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F31CB" w14:textId="77777777" w:rsidR="001C7996" w:rsidRPr="004B2C5E" w:rsidRDefault="001C7996" w:rsidP="004B2C5E"/>
                        </w:txbxContent>
                      </wps:txbx>
                      <wps:bodyPr rot="0" vert="horz" wrap="square" lIns="91440" tIns="45720" rIns="91440" bIns="45720" anchor="t" anchorCtr="0" upright="1">
                        <a:noAutofit/>
                      </wps:bodyPr>
                    </wps:wsp>
                  </wpc:wpc>
                </a:graphicData>
              </a:graphic>
            </wp:inline>
          </w:drawing>
        </mc:Choice>
        <mc:Fallback>
          <w:pict>
            <v:group w14:anchorId="334C9FC9" id="Canvas 13" o:spid="_x0000_s1026" editas="canvas" style="width:7in;height:99pt;mso-position-horizontal-relative:char;mso-position-vertical-relative:line" coordsize="64008,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12573;visibility:visible;mso-wrap-style:square">
                <v:fill o:detectmouseclick="t"/>
                <v:path o:connecttype="none"/>
              </v:shape>
              <v:shapetype id="_x0000_t202" coordsize="21600,21600" o:spt="202" path="m,l,21600r21600,l21600,xe">
                <v:stroke joinstyle="miter"/>
                <v:path gradientshapeok="t" o:connecttype="rect"/>
              </v:shapetype>
              <v:shape id="Text Box 15" o:spid="_x0000_s1028" type="#_x0000_t202" style="position:absolute;left:16002;top:2284;width:33150;height: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049F31CB" w14:textId="77777777" w:rsidR="001C7996" w:rsidRPr="004B2C5E" w:rsidRDefault="001C7996" w:rsidP="004B2C5E"/>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03DAB"/>
    <w:multiLevelType w:val="hybridMultilevel"/>
    <w:tmpl w:val="6A6AE9B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359F3"/>
    <w:multiLevelType w:val="hybridMultilevel"/>
    <w:tmpl w:val="6BFE586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655B7"/>
    <w:multiLevelType w:val="hybridMultilevel"/>
    <w:tmpl w:val="2210395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3EE4514"/>
    <w:multiLevelType w:val="hybridMultilevel"/>
    <w:tmpl w:val="BEDA5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EA3025"/>
    <w:multiLevelType w:val="hybridMultilevel"/>
    <w:tmpl w:val="7BA0443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2924E0"/>
    <w:multiLevelType w:val="hybridMultilevel"/>
    <w:tmpl w:val="B9E8764E"/>
    <w:lvl w:ilvl="0" w:tplc="FFFFFFFF">
      <w:start w:val="1"/>
      <w:numFmt w:val="bullet"/>
      <w:lvlText w:val=""/>
      <w:lvlJc w:val="left"/>
      <w:pPr>
        <w:tabs>
          <w:tab w:val="num" w:pos="360"/>
        </w:tabs>
        <w:ind w:left="360" w:hanging="360"/>
      </w:pPr>
      <w:rPr>
        <w:rFonts w:ascii="Wingdings" w:hAnsi="Wingdings" w:hint="default"/>
      </w:rPr>
    </w:lvl>
    <w:lvl w:ilvl="1" w:tplc="2CD08A02">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7D238CA"/>
    <w:multiLevelType w:val="hybridMultilevel"/>
    <w:tmpl w:val="B40A55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69470F"/>
    <w:multiLevelType w:val="hybridMultilevel"/>
    <w:tmpl w:val="A3AA4298"/>
    <w:lvl w:ilvl="0" w:tplc="2CD08A0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03"/>
    <w:rsid w:val="00033A2D"/>
    <w:rsid w:val="000A16CD"/>
    <w:rsid w:val="00144B44"/>
    <w:rsid w:val="00193C66"/>
    <w:rsid w:val="001C7996"/>
    <w:rsid w:val="00263C6B"/>
    <w:rsid w:val="003914C9"/>
    <w:rsid w:val="00426A1E"/>
    <w:rsid w:val="0045487A"/>
    <w:rsid w:val="00471047"/>
    <w:rsid w:val="004B2C5E"/>
    <w:rsid w:val="004B7503"/>
    <w:rsid w:val="00572004"/>
    <w:rsid w:val="00834DD8"/>
    <w:rsid w:val="00965478"/>
    <w:rsid w:val="00C11F9E"/>
    <w:rsid w:val="00C96AE4"/>
    <w:rsid w:val="00F07209"/>
    <w:rsid w:val="00F07E61"/>
    <w:rsid w:val="00F46859"/>
    <w:rsid w:val="00F51643"/>
    <w:rsid w:val="03D363FB"/>
    <w:rsid w:val="2D766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A3602C"/>
  <w15:docId w15:val="{DA059734-50E6-4F3E-BE96-82F81093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rFonts w:ascii="Arial" w:hAnsi="Arial" w:cs="Arial"/>
      <w:sz w:val="22"/>
    </w:rPr>
  </w:style>
  <w:style w:type="paragraph" w:styleId="ListParagraph">
    <w:name w:val="List Paragraph"/>
    <w:basedOn w:val="Normal"/>
    <w:uiPriority w:val="34"/>
    <w:qFormat/>
    <w:rsid w:val="00572004"/>
    <w:pPr>
      <w:ind w:left="720"/>
    </w:pPr>
  </w:style>
  <w:style w:type="character" w:styleId="Strong">
    <w:name w:val="Strong"/>
    <w:basedOn w:val="DefaultParagraphFont"/>
    <w:uiPriority w:val="22"/>
    <w:qFormat/>
    <w:rsid w:val="00F07E61"/>
    <w:rPr>
      <w:b/>
      <w:bCs/>
    </w:rPr>
  </w:style>
  <w:style w:type="paragraph" w:styleId="BalloonText">
    <w:name w:val="Balloon Text"/>
    <w:basedOn w:val="Normal"/>
    <w:link w:val="BalloonTextChar"/>
    <w:uiPriority w:val="99"/>
    <w:semiHidden/>
    <w:unhideWhenUsed/>
    <w:rsid w:val="00965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7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B9503C9DD220468E71ADF67667B952" ma:contentTypeVersion="18" ma:contentTypeDescription="Create a new document." ma:contentTypeScope="" ma:versionID="28ed8fae462ab10a8744b3e594487968">
  <xsd:schema xmlns:xsd="http://www.w3.org/2001/XMLSchema" xmlns:xs="http://www.w3.org/2001/XMLSchema" xmlns:p="http://schemas.microsoft.com/office/2006/metadata/properties" xmlns:ns3="090c6c55-608f-492f-8d27-9859d8788f61" xmlns:ns4="3cfc93b3-6fa3-44bf-9ed9-87970af2bbcd" targetNamespace="http://schemas.microsoft.com/office/2006/metadata/properties" ma:root="true" ma:fieldsID="7e1648a00d390133439795f142ba2dc2" ns3:_="" ns4:_="">
    <xsd:import namespace="090c6c55-608f-492f-8d27-9859d8788f61"/>
    <xsd:import namespace="3cfc93b3-6fa3-44bf-9ed9-87970af2bb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CR"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c6c55-608f-492f-8d27-9859d8788f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c93b3-6fa3-44bf-9ed9-87970af2bb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fc93b3-6fa3-44bf-9ed9-87970af2bbcd" xsi:nil="true"/>
  </documentManagement>
</p:properties>
</file>

<file path=customXml/itemProps1.xml><?xml version="1.0" encoding="utf-8"?>
<ds:datastoreItem xmlns:ds="http://schemas.openxmlformats.org/officeDocument/2006/customXml" ds:itemID="{9E8AF527-83CC-4B92-8181-D06297E73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c6c55-608f-492f-8d27-9859d8788f61"/>
    <ds:schemaRef ds:uri="3cfc93b3-6fa3-44bf-9ed9-87970af2b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C16A4-623F-47F5-89CF-219990C84FC1}">
  <ds:schemaRefs>
    <ds:schemaRef ds:uri="http://schemas.microsoft.com/sharepoint/v3/contenttype/forms"/>
  </ds:schemaRefs>
</ds:datastoreItem>
</file>

<file path=customXml/itemProps3.xml><?xml version="1.0" encoding="utf-8"?>
<ds:datastoreItem xmlns:ds="http://schemas.openxmlformats.org/officeDocument/2006/customXml" ds:itemID="{7E1B9462-AFA5-49C3-AF65-CB5A925B93FF}">
  <ds:schemaRefs>
    <ds:schemaRef ds:uri="090c6c55-608f-492f-8d27-9859d8788f61"/>
    <ds:schemaRef ds:uri="http://www.w3.org/XML/1998/namespace"/>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3cfc93b3-6fa3-44bf-9ed9-87970af2bbc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2280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Job Title</vt:lpstr>
    </vt:vector>
  </TitlesOfParts>
  <Company>Dudley MBC</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Education</dc:creator>
  <cp:lastModifiedBy>Mrs K. Otton</cp:lastModifiedBy>
  <cp:revision>2</cp:revision>
  <cp:lastPrinted>2017-05-04T12:45:00Z</cp:lastPrinted>
  <dcterms:created xsi:type="dcterms:W3CDTF">2024-03-11T14:45:00Z</dcterms:created>
  <dcterms:modified xsi:type="dcterms:W3CDTF">2024-03-11T14:45:00Z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0x01010036B9503C9DD220468E71ADF67667B952</vt:lpwstr>
  </property>
</Properties>
</file>