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topFromText="284" w:horzAnchor="page" w:tblpX="90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9"/>
      </w:tblGrid>
      <w:tr w:rsidR="0061331E" w:rsidRPr="000E0C62" w14:paraId="32654B6D" w14:textId="77777777" w:rsidTr="00163F1F">
        <w:trPr>
          <w:trHeight w:val="479"/>
        </w:trPr>
        <w:tc>
          <w:tcPr>
            <w:tcW w:w="10204" w:type="dxa"/>
            <w:tcBorders>
              <w:top w:val="nil"/>
              <w:left w:val="nil"/>
              <w:bottom w:val="single" w:sz="4" w:space="0" w:color="auto"/>
              <w:right w:val="nil"/>
            </w:tcBorders>
            <w:vAlign w:val="center"/>
          </w:tcPr>
          <w:p w14:paraId="3F55A2B4" w14:textId="42513B77" w:rsidR="00163F1F" w:rsidRDefault="00163F1F" w:rsidP="00163F1F">
            <w:pPr>
              <w:pStyle w:val="Header"/>
              <w:tabs>
                <w:tab w:val="clear" w:pos="4153"/>
                <w:tab w:val="clear" w:pos="8306"/>
              </w:tabs>
              <w:spacing w:before="360"/>
              <w:jc w:val="center"/>
              <w:rPr>
                <w:rFonts w:ascii="Arial" w:hAnsi="Arial" w:cs="Arial"/>
                <w:b/>
                <w:bCs/>
                <w:sz w:val="36"/>
              </w:rPr>
            </w:pPr>
            <w:r w:rsidRPr="000E0C62">
              <w:rPr>
                <w:rFonts w:ascii="Arial" w:hAnsi="Arial" w:cs="Arial"/>
                <w:b/>
                <w:bCs/>
                <w:sz w:val="36"/>
              </w:rPr>
              <w:t xml:space="preserve">Job Description </w:t>
            </w:r>
          </w:p>
          <w:p w14:paraId="110CDB28" w14:textId="77777777" w:rsidR="00345E6D" w:rsidRPr="000E0C62" w:rsidRDefault="00345E6D" w:rsidP="00163F1F">
            <w:pPr>
              <w:pStyle w:val="Header"/>
              <w:tabs>
                <w:tab w:val="clear" w:pos="4153"/>
                <w:tab w:val="clear" w:pos="8306"/>
              </w:tabs>
              <w:spacing w:before="360"/>
              <w:jc w:val="center"/>
              <w:rPr>
                <w:rFonts w:ascii="Arial" w:hAnsi="Arial" w:cs="Arial"/>
                <w:b/>
                <w:bCs/>
                <w:sz w:val="36"/>
              </w:rPr>
            </w:pPr>
          </w:p>
          <w:p w14:paraId="534F9CAB" w14:textId="77777777" w:rsidR="00163F1F" w:rsidRPr="000E0C62" w:rsidRDefault="00163F1F" w:rsidP="00163F1F">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280"/>
              <w:gridCol w:w="1962"/>
              <w:gridCol w:w="3068"/>
            </w:tblGrid>
            <w:tr w:rsidR="00163F1F" w:rsidRPr="000E0C62" w14:paraId="3A28E64E" w14:textId="77777777" w:rsidTr="00163F1F">
              <w:trPr>
                <w:trHeight w:val="400"/>
              </w:trPr>
              <w:tc>
                <w:tcPr>
                  <w:tcW w:w="1668" w:type="dxa"/>
                  <w:tcBorders>
                    <w:top w:val="nil"/>
                    <w:left w:val="nil"/>
                    <w:bottom w:val="nil"/>
                  </w:tcBorders>
                  <w:vAlign w:val="center"/>
                </w:tcPr>
                <w:p w14:paraId="303A3EB0" w14:textId="77777777" w:rsidR="00163F1F" w:rsidRPr="000E0C62" w:rsidRDefault="00163F1F" w:rsidP="004A4AEE">
                  <w:pPr>
                    <w:framePr w:hSpace="181" w:vSpace="284" w:wrap="around" w:hAnchor="page" w:x="908" w:yAlign="top"/>
                    <w:rPr>
                      <w:rFonts w:ascii="Arial" w:hAnsi="Arial" w:cs="Arial"/>
                    </w:rPr>
                  </w:pPr>
                  <w:r w:rsidRPr="000E0C62">
                    <w:rPr>
                      <w:rFonts w:ascii="Arial" w:hAnsi="Arial" w:cs="Arial"/>
                    </w:rPr>
                    <w:t>Job Title</w:t>
                  </w:r>
                </w:p>
              </w:tc>
              <w:tc>
                <w:tcPr>
                  <w:tcW w:w="3282" w:type="dxa"/>
                  <w:tcBorders>
                    <w:right w:val="single" w:sz="4" w:space="0" w:color="auto"/>
                  </w:tcBorders>
                  <w:vAlign w:val="center"/>
                </w:tcPr>
                <w:p w14:paraId="4583B55D" w14:textId="77777777" w:rsidR="00163F1F" w:rsidRPr="000E0C62" w:rsidRDefault="00163F1F" w:rsidP="004A4AEE">
                  <w:pPr>
                    <w:pStyle w:val="Header"/>
                    <w:framePr w:hSpace="181" w:vSpace="284" w:wrap="around" w:hAnchor="page" w:x="908" w:yAlign="top"/>
                    <w:tabs>
                      <w:tab w:val="clear" w:pos="4153"/>
                      <w:tab w:val="clear" w:pos="8306"/>
                    </w:tabs>
                    <w:rPr>
                      <w:rFonts w:ascii="Arial" w:hAnsi="Arial" w:cs="Arial"/>
                    </w:rPr>
                  </w:pPr>
                  <w:r w:rsidRPr="000E0C62">
                    <w:rPr>
                      <w:rFonts w:ascii="Arial" w:hAnsi="Arial" w:cs="Arial"/>
                    </w:rPr>
                    <w:t>School Business Manager</w:t>
                  </w:r>
                </w:p>
              </w:tc>
              <w:tc>
                <w:tcPr>
                  <w:tcW w:w="1963" w:type="dxa"/>
                  <w:tcBorders>
                    <w:top w:val="nil"/>
                    <w:left w:val="single" w:sz="4" w:space="0" w:color="auto"/>
                    <w:bottom w:val="nil"/>
                  </w:tcBorders>
                  <w:vAlign w:val="center"/>
                </w:tcPr>
                <w:p w14:paraId="68D178F0" w14:textId="2F23C37D" w:rsidR="0065251D" w:rsidRPr="000E0C62" w:rsidRDefault="0065251D" w:rsidP="004A4AEE">
                  <w:pPr>
                    <w:framePr w:hSpace="181" w:vSpace="284" w:wrap="around" w:hAnchor="page" w:x="908" w:yAlign="top"/>
                    <w:rPr>
                      <w:rFonts w:ascii="Arial" w:hAnsi="Arial" w:cs="Arial"/>
                    </w:rPr>
                  </w:pPr>
                  <w:r w:rsidRPr="000E0C62">
                    <w:rPr>
                      <w:rFonts w:ascii="Arial" w:hAnsi="Arial" w:cs="Arial"/>
                    </w:rPr>
                    <w:t xml:space="preserve">  Grade</w:t>
                  </w:r>
                </w:p>
              </w:tc>
              <w:tc>
                <w:tcPr>
                  <w:tcW w:w="3070" w:type="dxa"/>
                  <w:vAlign w:val="center"/>
                </w:tcPr>
                <w:p w14:paraId="47198C51" w14:textId="12AB43D9" w:rsidR="00163F1F" w:rsidRPr="000E0C62" w:rsidRDefault="00345E6D" w:rsidP="004A4AEE">
                  <w:pPr>
                    <w:framePr w:hSpace="181" w:vSpace="284" w:wrap="around" w:hAnchor="page" w:x="908" w:yAlign="top"/>
                    <w:rPr>
                      <w:rFonts w:ascii="Arial" w:hAnsi="Arial" w:cs="Arial"/>
                    </w:rPr>
                  </w:pPr>
                  <w:r>
                    <w:rPr>
                      <w:rFonts w:ascii="Arial" w:hAnsi="Arial" w:cs="Arial"/>
                    </w:rPr>
                    <w:t>G10</w:t>
                  </w:r>
                </w:p>
              </w:tc>
            </w:tr>
          </w:tbl>
          <w:p w14:paraId="4E1800DF" w14:textId="733628DC" w:rsidR="00163F1F" w:rsidRPr="000E0C62" w:rsidRDefault="00163F1F" w:rsidP="00163F1F">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2933"/>
              <w:gridCol w:w="2245"/>
              <w:gridCol w:w="3105"/>
            </w:tblGrid>
            <w:tr w:rsidR="00163F1F" w:rsidRPr="000E0C62" w14:paraId="42C61AC3" w14:textId="77777777" w:rsidTr="00B47465">
              <w:trPr>
                <w:trHeight w:val="400"/>
              </w:trPr>
              <w:tc>
                <w:tcPr>
                  <w:tcW w:w="1728" w:type="dxa"/>
                  <w:tcBorders>
                    <w:top w:val="nil"/>
                    <w:left w:val="nil"/>
                    <w:bottom w:val="nil"/>
                  </w:tcBorders>
                  <w:vAlign w:val="center"/>
                </w:tcPr>
                <w:p w14:paraId="09E6503E" w14:textId="77777777" w:rsidR="00163F1F" w:rsidRPr="000E0C62" w:rsidRDefault="00163F1F" w:rsidP="004A4AEE">
                  <w:pPr>
                    <w:framePr w:hSpace="181" w:vSpace="284" w:wrap="around" w:hAnchor="page" w:x="908" w:yAlign="top"/>
                    <w:rPr>
                      <w:rFonts w:ascii="Arial" w:hAnsi="Arial" w:cs="Arial"/>
                    </w:rPr>
                  </w:pPr>
                  <w:r w:rsidRPr="000E0C62">
                    <w:rPr>
                      <w:rFonts w:ascii="Arial" w:hAnsi="Arial" w:cs="Arial"/>
                    </w:rPr>
                    <w:t>Location</w:t>
                  </w:r>
                </w:p>
              </w:tc>
              <w:tc>
                <w:tcPr>
                  <w:tcW w:w="3060" w:type="dxa"/>
                  <w:tcBorders>
                    <w:bottom w:val="single" w:sz="4" w:space="0" w:color="auto"/>
                    <w:right w:val="single" w:sz="4" w:space="0" w:color="auto"/>
                  </w:tcBorders>
                  <w:vAlign w:val="center"/>
                </w:tcPr>
                <w:p w14:paraId="63A11D35" w14:textId="4F5695D3" w:rsidR="00163F1F" w:rsidRPr="000E0C62" w:rsidRDefault="00163F1F" w:rsidP="004A4AEE">
                  <w:pPr>
                    <w:framePr w:hSpace="181" w:vSpace="284" w:wrap="around" w:hAnchor="page" w:x="908" w:yAlign="top"/>
                    <w:rPr>
                      <w:rFonts w:ascii="Arial" w:hAnsi="Arial" w:cs="Arial"/>
                    </w:rPr>
                  </w:pPr>
                </w:p>
              </w:tc>
              <w:tc>
                <w:tcPr>
                  <w:tcW w:w="2340" w:type="dxa"/>
                  <w:tcBorders>
                    <w:top w:val="nil"/>
                    <w:left w:val="single" w:sz="4" w:space="0" w:color="auto"/>
                    <w:bottom w:val="nil"/>
                    <w:right w:val="nil"/>
                  </w:tcBorders>
                  <w:vAlign w:val="center"/>
                </w:tcPr>
                <w:p w14:paraId="36EA6D6B" w14:textId="77777777" w:rsidR="0065251D" w:rsidRPr="000E0C62" w:rsidRDefault="0065251D" w:rsidP="004A4AEE">
                  <w:pPr>
                    <w:framePr w:hSpace="181" w:vSpace="284" w:wrap="around" w:hAnchor="page" w:x="908" w:yAlign="top"/>
                    <w:rPr>
                      <w:rFonts w:ascii="Arial" w:hAnsi="Arial" w:cs="Arial"/>
                    </w:rPr>
                  </w:pPr>
                </w:p>
              </w:tc>
              <w:tc>
                <w:tcPr>
                  <w:tcW w:w="3240" w:type="dxa"/>
                  <w:tcBorders>
                    <w:top w:val="nil"/>
                    <w:left w:val="nil"/>
                    <w:bottom w:val="nil"/>
                    <w:right w:val="nil"/>
                  </w:tcBorders>
                  <w:vAlign w:val="center"/>
                </w:tcPr>
                <w:p w14:paraId="5A7482AD" w14:textId="77777777" w:rsidR="00163F1F" w:rsidRPr="000E0C62" w:rsidRDefault="00163F1F" w:rsidP="004A4AEE">
                  <w:pPr>
                    <w:framePr w:hSpace="181" w:vSpace="284" w:wrap="around" w:hAnchor="page" w:x="908" w:yAlign="top"/>
                    <w:rPr>
                      <w:rFonts w:ascii="Arial" w:hAnsi="Arial" w:cs="Arial"/>
                    </w:rPr>
                  </w:pPr>
                </w:p>
              </w:tc>
            </w:tr>
          </w:tbl>
          <w:p w14:paraId="44FD849B" w14:textId="77777777" w:rsidR="00163F1F" w:rsidRPr="000E0C62" w:rsidRDefault="004A4AEE" w:rsidP="00163F1F">
            <w:pPr>
              <w:rPr>
                <w:rFonts w:ascii="Arial" w:hAnsi="Arial" w:cs="Arial"/>
              </w:rPr>
            </w:pPr>
            <w:r>
              <w:rPr>
                <w:rFonts w:ascii="Arial" w:hAnsi="Arial" w:cs="Arial"/>
              </w:rPr>
              <w:pict w14:anchorId="74D657C8">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7940"/>
            </w:tblGrid>
            <w:tr w:rsidR="00163F1F" w:rsidRPr="000E0C62" w14:paraId="3EE672CC" w14:textId="77777777" w:rsidTr="00B47465">
              <w:trPr>
                <w:trHeight w:val="299"/>
              </w:trPr>
              <w:tc>
                <w:tcPr>
                  <w:tcW w:w="2088" w:type="dxa"/>
                  <w:tcBorders>
                    <w:top w:val="nil"/>
                    <w:left w:val="nil"/>
                    <w:bottom w:val="nil"/>
                  </w:tcBorders>
                  <w:vAlign w:val="center"/>
                </w:tcPr>
                <w:p w14:paraId="4CD4F903" w14:textId="77777777" w:rsidR="00163F1F" w:rsidRPr="000E0C62" w:rsidRDefault="00163F1F" w:rsidP="004A4AEE">
                  <w:pPr>
                    <w:framePr w:hSpace="181" w:vSpace="284" w:wrap="around" w:hAnchor="page" w:x="908" w:yAlign="top"/>
                    <w:rPr>
                      <w:rFonts w:ascii="Arial" w:hAnsi="Arial" w:cs="Arial"/>
                    </w:rPr>
                  </w:pPr>
                  <w:r w:rsidRPr="000E0C62">
                    <w:rPr>
                      <w:rFonts w:ascii="Arial" w:hAnsi="Arial" w:cs="Arial"/>
                    </w:rPr>
                    <w:t>Reports To</w:t>
                  </w:r>
                </w:p>
              </w:tc>
              <w:tc>
                <w:tcPr>
                  <w:tcW w:w="8280" w:type="dxa"/>
                  <w:vAlign w:val="center"/>
                </w:tcPr>
                <w:p w14:paraId="2161C59A" w14:textId="68CEE0AC" w:rsidR="00163F1F" w:rsidRPr="000E0C62" w:rsidRDefault="00163F1F" w:rsidP="004A4AEE">
                  <w:pPr>
                    <w:framePr w:hSpace="181" w:vSpace="284" w:wrap="around" w:hAnchor="page" w:x="908" w:yAlign="top"/>
                    <w:rPr>
                      <w:rFonts w:ascii="Arial" w:hAnsi="Arial" w:cs="Arial"/>
                    </w:rPr>
                  </w:pPr>
                  <w:r w:rsidRPr="000E0C62">
                    <w:rPr>
                      <w:rFonts w:ascii="Arial" w:hAnsi="Arial" w:cs="Arial"/>
                    </w:rPr>
                    <w:t xml:space="preserve">Headteacher </w:t>
                  </w:r>
                </w:p>
              </w:tc>
            </w:tr>
            <w:tr w:rsidR="00163F1F" w:rsidRPr="000E0C62" w14:paraId="7FB39D14" w14:textId="77777777" w:rsidTr="00B47465">
              <w:trPr>
                <w:trHeight w:val="634"/>
              </w:trPr>
              <w:tc>
                <w:tcPr>
                  <w:tcW w:w="2088" w:type="dxa"/>
                  <w:tcBorders>
                    <w:top w:val="nil"/>
                    <w:left w:val="nil"/>
                    <w:bottom w:val="nil"/>
                  </w:tcBorders>
                  <w:vAlign w:val="center"/>
                </w:tcPr>
                <w:p w14:paraId="29CECB63" w14:textId="77777777" w:rsidR="00163F1F" w:rsidRPr="000E0C62" w:rsidRDefault="00163F1F" w:rsidP="004A4AEE">
                  <w:pPr>
                    <w:framePr w:hSpace="181" w:vSpace="284" w:wrap="around" w:hAnchor="page" w:x="908" w:yAlign="top"/>
                    <w:rPr>
                      <w:rFonts w:ascii="Arial" w:hAnsi="Arial" w:cs="Arial"/>
                    </w:rPr>
                  </w:pPr>
                  <w:r w:rsidRPr="000E0C62">
                    <w:rPr>
                      <w:rFonts w:ascii="Arial" w:hAnsi="Arial" w:cs="Arial"/>
                    </w:rPr>
                    <w:t>Purpose of Job</w:t>
                  </w:r>
                </w:p>
              </w:tc>
              <w:tc>
                <w:tcPr>
                  <w:tcW w:w="8280" w:type="dxa"/>
                  <w:vAlign w:val="center"/>
                </w:tcPr>
                <w:p w14:paraId="7D5D4F2E" w14:textId="77777777" w:rsidR="00163F1F" w:rsidRPr="000E0C62" w:rsidRDefault="00163F1F" w:rsidP="004A4AEE">
                  <w:pPr>
                    <w:framePr w:hSpace="181" w:vSpace="284" w:wrap="around" w:hAnchor="page" w:x="908" w:yAlign="top"/>
                    <w:rPr>
                      <w:rFonts w:ascii="Arial" w:hAnsi="Arial" w:cs="Arial"/>
                    </w:rPr>
                  </w:pPr>
                  <w:r w:rsidRPr="000E0C62">
                    <w:rPr>
                      <w:rFonts w:ascii="Arial" w:hAnsi="Arial" w:cs="Arial"/>
                    </w:rPr>
                    <w:t>Management of the school administrative department and finances.</w:t>
                  </w:r>
                </w:p>
              </w:tc>
            </w:tr>
          </w:tbl>
          <w:p w14:paraId="289E14C2" w14:textId="77777777" w:rsidR="00163F1F" w:rsidRPr="000E0C62" w:rsidRDefault="004A4AEE" w:rsidP="00163F1F">
            <w:pPr>
              <w:rPr>
                <w:rFonts w:ascii="Arial" w:hAnsi="Arial" w:cs="Arial"/>
              </w:rPr>
            </w:pPr>
            <w:r>
              <w:rPr>
                <w:rFonts w:ascii="Arial" w:hAnsi="Arial" w:cs="Arial"/>
              </w:rPr>
              <w:pict w14:anchorId="5DF29BF3">
                <v:rect id="_x0000_i1026" style="width:0;height:1.5pt" o:hralign="center" o:hrstd="t" o:hrnoshade="t" o:hr="t" fillcolor="#9c0" stroked="f"/>
              </w:pict>
            </w:r>
          </w:p>
          <w:p w14:paraId="79A8D901" w14:textId="77777777" w:rsidR="0061331E" w:rsidRPr="000E0C62" w:rsidRDefault="0061331E" w:rsidP="00163F1F">
            <w:pPr>
              <w:rPr>
                <w:rFonts w:ascii="Arial" w:hAnsi="Arial" w:cs="Arial"/>
                <w:b/>
              </w:rPr>
            </w:pPr>
          </w:p>
          <w:p w14:paraId="63F510A2" w14:textId="77777777" w:rsidR="0061331E" w:rsidRPr="000E0C62" w:rsidRDefault="0061331E" w:rsidP="00163F1F">
            <w:pPr>
              <w:rPr>
                <w:rFonts w:ascii="Arial" w:hAnsi="Arial" w:cs="Arial"/>
                <w:b/>
              </w:rPr>
            </w:pPr>
            <w:r w:rsidRPr="000E0C62">
              <w:rPr>
                <w:rFonts w:ascii="Arial" w:hAnsi="Arial" w:cs="Arial"/>
                <w:b/>
              </w:rPr>
              <w:t>Main Purpose of the Job</w:t>
            </w:r>
          </w:p>
          <w:p w14:paraId="4B8C15C8" w14:textId="77777777" w:rsidR="0061331E" w:rsidRPr="000E0C62" w:rsidRDefault="0061331E" w:rsidP="00163F1F">
            <w:pPr>
              <w:pBdr>
                <w:top w:val="single" w:sz="5" w:space="0" w:color="000000"/>
                <w:left w:val="single" w:sz="5" w:space="7" w:color="000000"/>
                <w:bottom w:val="single" w:sz="5" w:space="0" w:color="000000"/>
                <w:right w:val="single" w:sz="5" w:space="10" w:color="000000"/>
              </w:pBdr>
              <w:spacing w:after="227" w:line="274" w:lineRule="exact"/>
              <w:ind w:left="144" w:right="216"/>
              <w:textAlignment w:val="baseline"/>
              <w:rPr>
                <w:rFonts w:ascii="Arial" w:eastAsia="Arial" w:hAnsi="Arial"/>
                <w:color w:val="000000"/>
                <w:spacing w:val="-2"/>
              </w:rPr>
            </w:pPr>
            <w:r w:rsidRPr="000E0C62">
              <w:rPr>
                <w:rFonts w:ascii="Arial" w:eastAsia="Arial" w:hAnsi="Arial"/>
                <w:color w:val="000000"/>
                <w:spacing w:val="-2"/>
              </w:rPr>
              <w:t>Work with autonomy, accountability and initiative.  Responsible for the following areas in conjunction with the Leadership team - financial, HR, administration, pupil attendance and support.  Responsible for the management of office staff, using your specific skills and experience to ensure the smooth running of school financial and admin systems, ensuring all necessary records are retained.</w:t>
            </w:r>
          </w:p>
          <w:p w14:paraId="582C67F5" w14:textId="77777777" w:rsidR="0061331E" w:rsidRPr="000E0C62" w:rsidRDefault="0061331E" w:rsidP="00163F1F">
            <w:pPr>
              <w:pBdr>
                <w:top w:val="single" w:sz="5" w:space="0" w:color="000000"/>
                <w:left w:val="single" w:sz="5" w:space="7" w:color="000000"/>
                <w:bottom w:val="single" w:sz="5" w:space="0" w:color="000000"/>
                <w:right w:val="single" w:sz="5" w:space="10" w:color="000000"/>
              </w:pBdr>
              <w:spacing w:after="227" w:line="274" w:lineRule="exact"/>
              <w:ind w:left="144" w:right="216"/>
              <w:textAlignment w:val="baseline"/>
              <w:rPr>
                <w:rFonts w:ascii="Arial" w:eastAsia="Arial" w:hAnsi="Arial"/>
                <w:color w:val="000000"/>
                <w:spacing w:val="-2"/>
              </w:rPr>
            </w:pPr>
            <w:r w:rsidRPr="000E0C62">
              <w:rPr>
                <w:rFonts w:ascii="Arial" w:eastAsia="Arial" w:hAnsi="Arial"/>
                <w:color w:val="000000"/>
                <w:spacing w:val="-2"/>
              </w:rPr>
              <w:t xml:space="preserve">Provide consistent and ongoing support to assist and facilitate the headteacher and deputy headteacher in their leadership and management of the school. </w:t>
            </w:r>
          </w:p>
          <w:p w14:paraId="3A9CF4BA" w14:textId="77777777" w:rsidR="0061331E" w:rsidRPr="000E0C62" w:rsidRDefault="0061331E" w:rsidP="00163F1F">
            <w:pPr>
              <w:rPr>
                <w:rFonts w:ascii="Arial" w:hAnsi="Arial" w:cs="Arial"/>
              </w:rPr>
            </w:pPr>
          </w:p>
        </w:tc>
      </w:tr>
      <w:tr w:rsidR="0061331E" w:rsidRPr="000E0C62" w14:paraId="34E89871" w14:textId="77777777" w:rsidTr="00163F1F">
        <w:trPr>
          <w:trHeight w:val="1381"/>
        </w:trPr>
        <w:tc>
          <w:tcPr>
            <w:tcW w:w="10204" w:type="dxa"/>
            <w:tcBorders>
              <w:top w:val="single" w:sz="4" w:space="0" w:color="auto"/>
              <w:bottom w:val="single" w:sz="4" w:space="0" w:color="auto"/>
            </w:tcBorders>
            <w:vAlign w:val="center"/>
          </w:tcPr>
          <w:p w14:paraId="730B75DA" w14:textId="58AF21E1" w:rsidR="0061331E" w:rsidRPr="000E0C62" w:rsidRDefault="0061331E" w:rsidP="00163F1F">
            <w:pPr>
              <w:keepNext/>
              <w:outlineLvl w:val="1"/>
              <w:rPr>
                <w:rFonts w:ascii="Arial" w:hAnsi="Arial" w:cs="Arial"/>
                <w:b/>
                <w:sz w:val="22"/>
                <w:szCs w:val="20"/>
                <w:lang w:eastAsia="en-GB"/>
              </w:rPr>
            </w:pPr>
            <w:r w:rsidRPr="000E0C62">
              <w:rPr>
                <w:rFonts w:ascii="Arial" w:hAnsi="Arial" w:cs="Arial"/>
                <w:b/>
                <w:sz w:val="22"/>
                <w:szCs w:val="20"/>
                <w:lang w:eastAsia="en-GB"/>
              </w:rPr>
              <w:t>Professional Duties</w:t>
            </w:r>
          </w:p>
          <w:p w14:paraId="19B5238F" w14:textId="77777777" w:rsidR="0061331E" w:rsidRPr="000E0C62" w:rsidRDefault="0061331E" w:rsidP="00163F1F">
            <w:pPr>
              <w:rPr>
                <w:rFonts w:ascii="Arial" w:hAnsi="Arial" w:cs="Arial"/>
                <w:sz w:val="22"/>
                <w:szCs w:val="20"/>
                <w:lang w:eastAsia="en-GB"/>
              </w:rPr>
            </w:pPr>
            <w:r w:rsidRPr="000E0C62">
              <w:rPr>
                <w:rFonts w:ascii="Arial" w:hAnsi="Arial" w:cs="Arial"/>
                <w:sz w:val="22"/>
                <w:szCs w:val="20"/>
                <w:lang w:eastAsia="en-GB"/>
              </w:rPr>
              <w:t>To play a major role under the direction of the Headteacher, and in conjunction with the Leadership Team, in the following main activities –</w:t>
            </w:r>
          </w:p>
          <w:p w14:paraId="5521E610" w14:textId="77777777" w:rsidR="0061331E" w:rsidRPr="000E0C62" w:rsidRDefault="0061331E" w:rsidP="00163F1F">
            <w:pPr>
              <w:rPr>
                <w:rFonts w:ascii="Arial" w:hAnsi="Arial" w:cs="Arial"/>
                <w:b/>
                <w:sz w:val="22"/>
                <w:szCs w:val="20"/>
                <w:lang w:eastAsia="en-GB"/>
              </w:rPr>
            </w:pPr>
          </w:p>
          <w:p w14:paraId="1083C7BC" w14:textId="77777777" w:rsidR="0061331E" w:rsidRPr="000E0C62" w:rsidRDefault="0061331E" w:rsidP="00163F1F">
            <w:pPr>
              <w:rPr>
                <w:rFonts w:ascii="Arial" w:hAnsi="Arial" w:cs="Arial"/>
                <w:b/>
                <w:sz w:val="22"/>
                <w:szCs w:val="20"/>
                <w:lang w:eastAsia="en-GB"/>
              </w:rPr>
            </w:pPr>
            <w:r w:rsidRPr="000E0C62">
              <w:rPr>
                <w:rFonts w:ascii="Arial" w:hAnsi="Arial" w:cs="Arial"/>
                <w:b/>
                <w:sz w:val="22"/>
                <w:szCs w:val="20"/>
                <w:lang w:eastAsia="en-GB"/>
              </w:rPr>
              <w:t>Financial</w:t>
            </w:r>
          </w:p>
          <w:p w14:paraId="2A923B8F"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Managing schools finances to ensure effective financial support is provided to the school</w:t>
            </w:r>
          </w:p>
          <w:p w14:paraId="4703A2A2"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Preparing financial reports requested by the Headteacher and Governing Body and attending Governors meetings.</w:t>
            </w:r>
          </w:p>
          <w:p w14:paraId="7182F7D7"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Attending meetings with LA accountant for setting, monitoring and reconciling budgets.  Including the negotiation of traded services and other contracts.</w:t>
            </w:r>
          </w:p>
          <w:p w14:paraId="486AEEE3"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Secure funding to which the school is entitled.</w:t>
            </w:r>
          </w:p>
          <w:p w14:paraId="495B5700" w14:textId="7ABB6912" w:rsidR="0061331E" w:rsidRPr="00300852" w:rsidRDefault="00300852"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Responsible for m</w:t>
            </w:r>
            <w:r w:rsidR="0061331E" w:rsidRPr="00300852">
              <w:rPr>
                <w:rFonts w:ascii="Arial" w:hAnsi="Arial" w:cs="Arial"/>
                <w:sz w:val="22"/>
                <w:szCs w:val="20"/>
                <w:lang w:eastAsia="en-GB"/>
              </w:rPr>
              <w:t>onitoring of all income and expenditure relating to internal budgets and keeping budget holders informed of their balances and committed expenditure.</w:t>
            </w:r>
          </w:p>
          <w:p w14:paraId="5025815A" w14:textId="77777777" w:rsidR="0061331E" w:rsidRPr="00300852" w:rsidRDefault="0061331E"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Monitoring pupil premium income and expenditure for both LAC and FSM</w:t>
            </w:r>
          </w:p>
          <w:p w14:paraId="49E0382E" w14:textId="77777777" w:rsidR="0061331E" w:rsidRPr="00300852" w:rsidRDefault="0061331E"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Management of the school computerised financial systems and undertaking ordering and invoice processing.  Advise staff on requisitioning procedures.</w:t>
            </w:r>
          </w:p>
          <w:p w14:paraId="39D8186D" w14:textId="77777777" w:rsidR="0061331E" w:rsidRPr="00300852" w:rsidRDefault="0061331E"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Operation of all bank accounts.  Responsible for reconciliation and reimbursement of petty cash and bank reconciliation.</w:t>
            </w:r>
          </w:p>
          <w:p w14:paraId="322DCDAA" w14:textId="7F182939" w:rsidR="0061331E" w:rsidRDefault="0061331E"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 xml:space="preserve">Responsibility for the </w:t>
            </w:r>
            <w:r w:rsidR="00797FA4">
              <w:rPr>
                <w:rFonts w:ascii="Arial" w:hAnsi="Arial" w:cs="Arial"/>
                <w:sz w:val="22"/>
                <w:szCs w:val="20"/>
                <w:lang w:eastAsia="en-GB"/>
              </w:rPr>
              <w:t>authorising of</w:t>
            </w:r>
            <w:r w:rsidRPr="00300852">
              <w:rPr>
                <w:rFonts w:ascii="Arial" w:hAnsi="Arial" w:cs="Arial"/>
                <w:sz w:val="22"/>
                <w:szCs w:val="20"/>
                <w:lang w:eastAsia="en-GB"/>
              </w:rPr>
              <w:t xml:space="preserve"> purchase cards for school purchases and associated reports.</w:t>
            </w:r>
          </w:p>
          <w:p w14:paraId="6CE8D40B" w14:textId="77777777" w:rsidR="00797FA4" w:rsidRDefault="00797FA4" w:rsidP="00797FA4">
            <w:pPr>
              <w:pStyle w:val="ListParagraph"/>
              <w:numPr>
                <w:ilvl w:val="0"/>
                <w:numId w:val="6"/>
              </w:numPr>
              <w:rPr>
                <w:rFonts w:ascii="Arial" w:hAnsi="Arial" w:cs="Arial"/>
                <w:sz w:val="22"/>
                <w:szCs w:val="20"/>
                <w:lang w:eastAsia="en-GB"/>
              </w:rPr>
            </w:pPr>
            <w:r w:rsidRPr="00300852">
              <w:rPr>
                <w:rFonts w:ascii="Arial" w:hAnsi="Arial" w:cs="Arial"/>
                <w:sz w:val="22"/>
                <w:szCs w:val="20"/>
                <w:lang w:eastAsia="en-GB"/>
              </w:rPr>
              <w:t>Si</w:t>
            </w:r>
            <w:r>
              <w:rPr>
                <w:rFonts w:ascii="Arial" w:hAnsi="Arial" w:cs="Arial"/>
                <w:sz w:val="22"/>
                <w:szCs w:val="20"/>
                <w:lang w:eastAsia="en-GB"/>
              </w:rPr>
              <w:t>gnature for Cheque book account and purchase orders.</w:t>
            </w:r>
          </w:p>
          <w:p w14:paraId="2237B1D9"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Responsible for the School financial value system.</w:t>
            </w:r>
          </w:p>
          <w:p w14:paraId="4DAEA96C"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Responsible for the school audit.</w:t>
            </w:r>
          </w:p>
          <w:p w14:paraId="57C2268C" w14:textId="78C366F2" w:rsidR="00A806A8" w:rsidRPr="000E0C62" w:rsidRDefault="00A806A8"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Ensure Pupil Premium funding is spent appropriately and if effectively audited.  Ensure details of spending is published in</w:t>
            </w:r>
            <w:r w:rsidR="00093266" w:rsidRPr="000E0C62">
              <w:rPr>
                <w:rFonts w:ascii="Arial" w:hAnsi="Arial" w:cs="Arial"/>
                <w:sz w:val="22"/>
                <w:szCs w:val="20"/>
                <w:lang w:eastAsia="en-GB"/>
              </w:rPr>
              <w:t xml:space="preserve"> </w:t>
            </w:r>
            <w:r w:rsidRPr="000E0C62">
              <w:rPr>
                <w:rFonts w:ascii="Arial" w:hAnsi="Arial" w:cs="Arial"/>
                <w:sz w:val="22"/>
                <w:szCs w:val="20"/>
                <w:lang w:eastAsia="en-GB"/>
              </w:rPr>
              <w:t>accordance with OFSTED requirements.</w:t>
            </w:r>
          </w:p>
          <w:p w14:paraId="40A67B09" w14:textId="77777777" w:rsidR="0061331E" w:rsidRPr="000E0C62" w:rsidRDefault="0061331E" w:rsidP="00163F1F">
            <w:pPr>
              <w:pStyle w:val="ListParagraph"/>
              <w:rPr>
                <w:rFonts w:ascii="Arial" w:hAnsi="Arial" w:cs="Arial"/>
                <w:sz w:val="22"/>
                <w:szCs w:val="20"/>
                <w:lang w:eastAsia="en-GB"/>
              </w:rPr>
            </w:pPr>
          </w:p>
          <w:p w14:paraId="4DCAEA33" w14:textId="77777777" w:rsidR="0061331E" w:rsidRPr="000E0C62" w:rsidRDefault="0061331E" w:rsidP="00163F1F">
            <w:pPr>
              <w:rPr>
                <w:rFonts w:ascii="Arial" w:hAnsi="Arial" w:cs="Arial"/>
                <w:b/>
                <w:sz w:val="22"/>
                <w:szCs w:val="20"/>
                <w:lang w:eastAsia="en-GB"/>
              </w:rPr>
            </w:pPr>
            <w:r w:rsidRPr="000E0C62">
              <w:rPr>
                <w:rFonts w:ascii="Arial" w:hAnsi="Arial" w:cs="Arial"/>
                <w:b/>
                <w:sz w:val="22"/>
                <w:szCs w:val="20"/>
                <w:lang w:eastAsia="en-GB"/>
              </w:rPr>
              <w:t>Human Resources</w:t>
            </w:r>
          </w:p>
          <w:p w14:paraId="7C878FE0"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To be responsible for the management of all staff personnel records and to oversee the work of the schools personnel and payroll providers.</w:t>
            </w:r>
          </w:p>
          <w:p w14:paraId="77A76D0C"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lastRenderedPageBreak/>
              <w:t>To be responsible for the general personnel matters, including administration relating to staff recruitment, DBS disclosures and medical clearance of new staff and providing information for the issuing of contracts of employment, amendments and resignations.</w:t>
            </w:r>
          </w:p>
          <w:p w14:paraId="6D0F5C1E"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Responsible for the Singe Central Register, ensuring this is kept up to date.</w:t>
            </w:r>
          </w:p>
          <w:p w14:paraId="014DE75C"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Responsibility for absence monitoring ensuring all systems are completed and processed appropriately.</w:t>
            </w:r>
          </w:p>
          <w:p w14:paraId="24B15CA9"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Responsibility for the internal procedures and processes necessary for the smooth and efficient operation of the school. Responsible for the management of administrative and premises staff.</w:t>
            </w:r>
          </w:p>
          <w:p w14:paraId="433C87A0"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Carry out performance management for administrative staff.</w:t>
            </w:r>
          </w:p>
          <w:p w14:paraId="042BEE5E"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To organise staff training.</w:t>
            </w:r>
          </w:p>
          <w:p w14:paraId="246430DE"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To maintain confidentiality at all times in respect of school related matters and to prevent disclosure of confidential and sensitive information.</w:t>
            </w:r>
          </w:p>
          <w:p w14:paraId="32B36846"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Arrange supply cover as required and process claim forms</w:t>
            </w:r>
          </w:p>
          <w:p w14:paraId="27B4250A" w14:textId="77777777" w:rsidR="0061331E" w:rsidRPr="000E0C62" w:rsidRDefault="0061331E" w:rsidP="00163F1F">
            <w:pPr>
              <w:pStyle w:val="ListParagraph"/>
              <w:rPr>
                <w:rFonts w:ascii="Arial" w:hAnsi="Arial" w:cs="Arial"/>
                <w:sz w:val="22"/>
                <w:szCs w:val="20"/>
                <w:lang w:eastAsia="en-GB"/>
              </w:rPr>
            </w:pPr>
          </w:p>
          <w:p w14:paraId="44FDC1C8" w14:textId="77777777" w:rsidR="0061331E" w:rsidRPr="000E0C62" w:rsidRDefault="0061331E" w:rsidP="00163F1F">
            <w:pPr>
              <w:rPr>
                <w:rFonts w:ascii="Arial" w:hAnsi="Arial" w:cs="Arial"/>
                <w:b/>
                <w:sz w:val="22"/>
                <w:szCs w:val="20"/>
                <w:lang w:eastAsia="en-GB"/>
              </w:rPr>
            </w:pPr>
            <w:r w:rsidRPr="000E0C62">
              <w:rPr>
                <w:rFonts w:ascii="Arial" w:hAnsi="Arial" w:cs="Arial"/>
                <w:b/>
                <w:sz w:val="22"/>
                <w:szCs w:val="20"/>
                <w:lang w:eastAsia="en-GB"/>
              </w:rPr>
              <w:t>Administration</w:t>
            </w:r>
          </w:p>
          <w:p w14:paraId="55FFE4A1"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Responsibility of archiving both financial and personnel records and safe disposal after the prescribed time scale.</w:t>
            </w:r>
          </w:p>
          <w:p w14:paraId="54F2DF8F"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Monitoring administration of stock record.</w:t>
            </w:r>
          </w:p>
          <w:p w14:paraId="04776072"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Hold overall responsibility of system access and databases, inputting and extracting data to produce statistical returns, including School census data and CFR return.</w:t>
            </w:r>
          </w:p>
          <w:p w14:paraId="72BBB3AD"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Dealing with day to day enquires that may occur.</w:t>
            </w:r>
          </w:p>
          <w:p w14:paraId="64CC35F3" w14:textId="43F4E2FA" w:rsidR="00917D15" w:rsidRPr="000E0C62" w:rsidRDefault="00917D15"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Ensure the school office runs smoothly and effectively in the absence of admin staff.</w:t>
            </w:r>
          </w:p>
          <w:p w14:paraId="25E8F1E1" w14:textId="77777777" w:rsidR="0061331E" w:rsidRPr="000E0C62" w:rsidRDefault="0061331E" w:rsidP="00163F1F">
            <w:pPr>
              <w:pStyle w:val="ListParagraph"/>
              <w:rPr>
                <w:rFonts w:ascii="Arial" w:hAnsi="Arial" w:cs="Arial"/>
                <w:sz w:val="22"/>
                <w:szCs w:val="20"/>
                <w:lang w:eastAsia="en-GB"/>
              </w:rPr>
            </w:pPr>
          </w:p>
          <w:p w14:paraId="74940C4B" w14:textId="77777777" w:rsidR="0061331E" w:rsidRPr="000E0C62" w:rsidRDefault="0061331E" w:rsidP="00163F1F">
            <w:pPr>
              <w:rPr>
                <w:rFonts w:ascii="Arial" w:hAnsi="Arial" w:cs="Arial"/>
                <w:b/>
                <w:sz w:val="22"/>
                <w:szCs w:val="20"/>
                <w:lang w:eastAsia="en-GB"/>
              </w:rPr>
            </w:pPr>
            <w:r w:rsidRPr="000E0C62">
              <w:rPr>
                <w:rFonts w:ascii="Arial" w:hAnsi="Arial" w:cs="Arial"/>
                <w:b/>
                <w:sz w:val="22"/>
                <w:szCs w:val="20"/>
                <w:lang w:eastAsia="en-GB"/>
              </w:rPr>
              <w:t>Customer Services</w:t>
            </w:r>
          </w:p>
          <w:p w14:paraId="6EA884FE"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When required establish &amp; welcome prospective parents and give guided tours.</w:t>
            </w:r>
          </w:p>
          <w:p w14:paraId="5202E5E7"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Assist and liaise with external auditors and supplies to ensure optimum performance of school and visits.</w:t>
            </w:r>
          </w:p>
          <w:p w14:paraId="543AC2D5" w14:textId="77777777" w:rsidR="0061331E" w:rsidRPr="000E0C62" w:rsidRDefault="0061331E" w:rsidP="00163F1F">
            <w:pPr>
              <w:rPr>
                <w:rFonts w:ascii="Arial" w:hAnsi="Arial" w:cs="Arial"/>
                <w:b/>
                <w:sz w:val="22"/>
                <w:szCs w:val="20"/>
                <w:lang w:eastAsia="en-GB"/>
              </w:rPr>
            </w:pPr>
          </w:p>
          <w:p w14:paraId="7D5BCF73" w14:textId="77777777" w:rsidR="00674902" w:rsidRPr="000E0C62" w:rsidRDefault="00674902" w:rsidP="00674902">
            <w:pPr>
              <w:rPr>
                <w:rFonts w:ascii="Arial" w:hAnsi="Arial" w:cs="Arial"/>
                <w:b/>
                <w:sz w:val="22"/>
                <w:szCs w:val="20"/>
                <w:lang w:eastAsia="en-GB"/>
              </w:rPr>
            </w:pPr>
          </w:p>
          <w:p w14:paraId="781A8AFF" w14:textId="2805F86F" w:rsidR="00674902" w:rsidRPr="000E0C62" w:rsidRDefault="00674902" w:rsidP="00674902">
            <w:pPr>
              <w:rPr>
                <w:rFonts w:ascii="Arial" w:hAnsi="Arial" w:cs="Arial"/>
                <w:b/>
                <w:sz w:val="22"/>
                <w:szCs w:val="20"/>
                <w:lang w:eastAsia="en-GB"/>
              </w:rPr>
            </w:pPr>
            <w:r w:rsidRPr="000E0C62">
              <w:rPr>
                <w:rFonts w:ascii="Arial" w:hAnsi="Arial" w:cs="Arial"/>
                <w:b/>
                <w:sz w:val="22"/>
                <w:szCs w:val="20"/>
                <w:lang w:eastAsia="en-GB"/>
              </w:rPr>
              <w:t xml:space="preserve">Management </w:t>
            </w:r>
          </w:p>
          <w:p w14:paraId="17BABE6A" w14:textId="77777777" w:rsidR="00674902" w:rsidRPr="000E0C62" w:rsidRDefault="00674902"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Attend and participate in Senior Management Team Meetings.</w:t>
            </w:r>
          </w:p>
          <w:p w14:paraId="08187A8B" w14:textId="64F18A15" w:rsidR="00674902" w:rsidRPr="000E0C62" w:rsidRDefault="00674902"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 xml:space="preserve">Manage site staff, site manager, cleaners and catering.  </w:t>
            </w:r>
          </w:p>
          <w:p w14:paraId="214B39E6" w14:textId="7B515197" w:rsidR="00674902" w:rsidRPr="000E0C62" w:rsidRDefault="00674902"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Manage whole school attendance, ensuring that a</w:t>
            </w:r>
            <w:r w:rsidR="00A806A8" w:rsidRPr="000E0C62">
              <w:rPr>
                <w:rFonts w:ascii="Arial" w:hAnsi="Arial" w:cs="Arial"/>
                <w:sz w:val="22"/>
                <w:szCs w:val="20"/>
                <w:lang w:eastAsia="en-GB"/>
              </w:rPr>
              <w:t>ll children maintain or improve in</w:t>
            </w:r>
            <w:r w:rsidR="00093266" w:rsidRPr="000E0C62">
              <w:rPr>
                <w:rFonts w:ascii="Arial" w:hAnsi="Arial" w:cs="Arial"/>
                <w:sz w:val="22"/>
                <w:szCs w:val="20"/>
                <w:lang w:eastAsia="en-GB"/>
              </w:rPr>
              <w:t xml:space="preserve"> </w:t>
            </w:r>
            <w:r w:rsidR="00A806A8" w:rsidRPr="000E0C62">
              <w:rPr>
                <w:rFonts w:ascii="Arial" w:hAnsi="Arial" w:cs="Arial"/>
                <w:sz w:val="22"/>
                <w:szCs w:val="20"/>
                <w:lang w:eastAsia="en-GB"/>
              </w:rPr>
              <w:t>line with national expectations on the school improvement plan.</w:t>
            </w:r>
          </w:p>
          <w:p w14:paraId="25E57315" w14:textId="77777777" w:rsidR="00A806A8" w:rsidRPr="000E0C62" w:rsidRDefault="00A806A8"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Take on the whole school responsibility of attendance, to create plans, update SEF and ensure actions are carried out.</w:t>
            </w:r>
          </w:p>
          <w:p w14:paraId="16F41663" w14:textId="77777777" w:rsidR="00A806A8" w:rsidRPr="000E0C62" w:rsidRDefault="00A806A8"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Work alongside Assistant heads and SENCO to co-ordinate and manage Special Educational Needs systems within school e.g. literacy.</w:t>
            </w:r>
          </w:p>
          <w:p w14:paraId="30E8BDBD" w14:textId="77777777" w:rsidR="00A806A8" w:rsidRPr="000E0C62" w:rsidRDefault="00A806A8"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 xml:space="preserve">Manage the application and facilitation of grants and bids for funding. </w:t>
            </w:r>
          </w:p>
          <w:p w14:paraId="7FD9917B" w14:textId="77777777" w:rsidR="00A6680C" w:rsidRDefault="00A806A8"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D</w:t>
            </w:r>
            <w:r w:rsidR="00A6680C" w:rsidRPr="000E0C62">
              <w:rPr>
                <w:rFonts w:ascii="Arial" w:hAnsi="Arial" w:cs="Arial"/>
                <w:sz w:val="22"/>
                <w:szCs w:val="20"/>
                <w:lang w:eastAsia="en-GB"/>
              </w:rPr>
              <w:t>elegated person for administration GDPR.</w:t>
            </w:r>
          </w:p>
          <w:p w14:paraId="3DA51EF7" w14:textId="48171A91" w:rsidR="00A806A8" w:rsidRPr="00797FA4" w:rsidRDefault="00797FA4" w:rsidP="00797FA4">
            <w:pPr>
              <w:pStyle w:val="ListParagraph"/>
              <w:numPr>
                <w:ilvl w:val="0"/>
                <w:numId w:val="6"/>
              </w:numPr>
              <w:rPr>
                <w:rFonts w:ascii="Arial" w:hAnsi="Arial" w:cs="Arial"/>
                <w:sz w:val="22"/>
                <w:szCs w:val="20"/>
                <w:lang w:eastAsia="en-GB"/>
              </w:rPr>
            </w:pPr>
            <w:r>
              <w:rPr>
                <w:rFonts w:ascii="Arial" w:hAnsi="Arial" w:cs="Arial"/>
                <w:sz w:val="22"/>
                <w:szCs w:val="20"/>
                <w:lang w:eastAsia="en-GB"/>
              </w:rPr>
              <w:t>Manage H&amp;S electronic system, along with organising and delegating to the H&amp;S team.</w:t>
            </w:r>
          </w:p>
          <w:p w14:paraId="585764A1" w14:textId="5CE38AEA" w:rsidR="00B77FC0" w:rsidRDefault="00B77FC0" w:rsidP="00797FA4">
            <w:pPr>
              <w:pStyle w:val="ListParagraph"/>
              <w:numPr>
                <w:ilvl w:val="0"/>
                <w:numId w:val="6"/>
              </w:numPr>
              <w:rPr>
                <w:rFonts w:ascii="Arial" w:hAnsi="Arial" w:cs="Arial"/>
                <w:sz w:val="22"/>
                <w:szCs w:val="20"/>
                <w:lang w:eastAsia="en-GB"/>
              </w:rPr>
            </w:pPr>
            <w:r>
              <w:rPr>
                <w:rFonts w:ascii="Arial" w:hAnsi="Arial" w:cs="Arial"/>
                <w:sz w:val="22"/>
                <w:szCs w:val="20"/>
                <w:lang w:eastAsia="en-GB"/>
              </w:rPr>
              <w:t>Manage and monitor both staff and pupil holistic therapy</w:t>
            </w:r>
            <w:r w:rsidR="00504E72">
              <w:rPr>
                <w:rFonts w:ascii="Arial" w:hAnsi="Arial" w:cs="Arial"/>
                <w:sz w:val="22"/>
                <w:szCs w:val="20"/>
                <w:lang w:eastAsia="en-GB"/>
              </w:rPr>
              <w:t xml:space="preserve"> sessions, organising Holistic Therapist and Assistant.</w:t>
            </w:r>
          </w:p>
          <w:p w14:paraId="1B8DD783" w14:textId="07517C2F" w:rsidR="00C85220" w:rsidRDefault="00C85220" w:rsidP="00797FA4">
            <w:pPr>
              <w:pStyle w:val="ListParagraph"/>
              <w:numPr>
                <w:ilvl w:val="0"/>
                <w:numId w:val="6"/>
              </w:numPr>
              <w:rPr>
                <w:rFonts w:ascii="Arial" w:hAnsi="Arial" w:cs="Arial"/>
                <w:sz w:val="22"/>
                <w:szCs w:val="20"/>
                <w:lang w:eastAsia="en-GB"/>
              </w:rPr>
            </w:pPr>
            <w:r>
              <w:rPr>
                <w:rFonts w:ascii="Arial" w:hAnsi="Arial" w:cs="Arial"/>
                <w:sz w:val="22"/>
                <w:szCs w:val="20"/>
                <w:lang w:eastAsia="en-GB"/>
              </w:rPr>
              <w:t>Manage and monitor Connexion Officer sessions.</w:t>
            </w:r>
          </w:p>
          <w:p w14:paraId="679EF62F" w14:textId="77777777" w:rsidR="00B77FC0" w:rsidRPr="000E0C62" w:rsidRDefault="00B77FC0" w:rsidP="00B77FC0">
            <w:pPr>
              <w:pStyle w:val="ListParagraph"/>
              <w:rPr>
                <w:rFonts w:ascii="Arial" w:hAnsi="Arial" w:cs="Arial"/>
                <w:sz w:val="22"/>
                <w:szCs w:val="20"/>
                <w:lang w:eastAsia="en-GB"/>
              </w:rPr>
            </w:pPr>
          </w:p>
          <w:p w14:paraId="0CEF538C" w14:textId="77777777" w:rsidR="0061331E" w:rsidRPr="000E0C62" w:rsidRDefault="0061331E" w:rsidP="00163F1F">
            <w:pPr>
              <w:rPr>
                <w:rFonts w:ascii="Arial" w:hAnsi="Arial" w:cs="Arial"/>
                <w:sz w:val="22"/>
                <w:szCs w:val="20"/>
                <w:lang w:eastAsia="en-GB"/>
              </w:rPr>
            </w:pPr>
          </w:p>
          <w:p w14:paraId="5464CD77" w14:textId="77777777" w:rsidR="0061331E" w:rsidRPr="000E0C62" w:rsidRDefault="0061331E" w:rsidP="00163F1F">
            <w:pPr>
              <w:rPr>
                <w:rFonts w:ascii="Arial" w:hAnsi="Arial" w:cs="Arial"/>
                <w:b/>
                <w:sz w:val="22"/>
                <w:szCs w:val="20"/>
                <w:lang w:eastAsia="en-GB"/>
              </w:rPr>
            </w:pPr>
            <w:r w:rsidRPr="000E0C62">
              <w:rPr>
                <w:rFonts w:ascii="Arial" w:hAnsi="Arial" w:cs="Arial"/>
                <w:b/>
                <w:sz w:val="22"/>
                <w:szCs w:val="20"/>
                <w:lang w:eastAsia="en-GB"/>
              </w:rPr>
              <w:t>Support for the School</w:t>
            </w:r>
          </w:p>
          <w:p w14:paraId="3A2B437E"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Be aware of and comply with policies and procedures relating to child protection, health &amp; safety, security, confidentiality and data protection.  Report all concerns to the appropriate person.</w:t>
            </w:r>
          </w:p>
          <w:p w14:paraId="28C91CE1"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Contribute to the overall ethos/work/aims of the school.</w:t>
            </w:r>
          </w:p>
          <w:p w14:paraId="4665B0FD"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Participate in training and performance development as required.</w:t>
            </w:r>
          </w:p>
          <w:p w14:paraId="4643BE2A"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Attend and participate in meetings as required.</w:t>
            </w:r>
          </w:p>
          <w:p w14:paraId="2FE32C72"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Attend regular SBM meeting, networking with other professionals to gain knowledge on current changes and new requirements.</w:t>
            </w:r>
          </w:p>
          <w:p w14:paraId="392CED6D" w14:textId="77777777" w:rsidR="0061331E" w:rsidRPr="000E0C62" w:rsidRDefault="0061331E"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t>Any other duties commensurate with the duties/responsibilities of the post.</w:t>
            </w:r>
          </w:p>
          <w:p w14:paraId="2814D556" w14:textId="7480697D" w:rsidR="00674902" w:rsidRPr="000E0C62" w:rsidRDefault="00674902" w:rsidP="00797FA4">
            <w:pPr>
              <w:pStyle w:val="ListParagraph"/>
              <w:numPr>
                <w:ilvl w:val="0"/>
                <w:numId w:val="6"/>
              </w:numPr>
              <w:rPr>
                <w:rFonts w:ascii="Arial" w:hAnsi="Arial" w:cs="Arial"/>
                <w:sz w:val="22"/>
                <w:szCs w:val="20"/>
                <w:lang w:eastAsia="en-GB"/>
              </w:rPr>
            </w:pPr>
            <w:r w:rsidRPr="000E0C62">
              <w:rPr>
                <w:rFonts w:ascii="Arial" w:hAnsi="Arial" w:cs="Arial"/>
                <w:sz w:val="22"/>
                <w:szCs w:val="20"/>
                <w:lang w:eastAsia="en-GB"/>
              </w:rPr>
              <w:lastRenderedPageBreak/>
              <w:t>Conduct analysis and maintain and update pupil assessment systems including Pupil Learning Journeys.</w:t>
            </w:r>
          </w:p>
          <w:p w14:paraId="210AA856" w14:textId="77777777" w:rsidR="00A806A8" w:rsidRPr="000E0C62" w:rsidRDefault="00A806A8" w:rsidP="00A6680C">
            <w:pPr>
              <w:pStyle w:val="ListParagraph"/>
              <w:rPr>
                <w:rFonts w:ascii="Arial" w:hAnsi="Arial" w:cs="Arial"/>
                <w:sz w:val="22"/>
                <w:szCs w:val="20"/>
                <w:lang w:eastAsia="en-GB"/>
              </w:rPr>
            </w:pPr>
          </w:p>
          <w:p w14:paraId="0B9D4A8A" w14:textId="77777777" w:rsidR="0061331E" w:rsidRPr="000E0C62" w:rsidRDefault="0061331E" w:rsidP="00163F1F">
            <w:pPr>
              <w:rPr>
                <w:rFonts w:ascii="Arial" w:hAnsi="Arial" w:cs="Arial"/>
                <w:sz w:val="22"/>
                <w:szCs w:val="20"/>
                <w:lang w:eastAsia="en-GB"/>
              </w:rPr>
            </w:pPr>
          </w:p>
          <w:p w14:paraId="2C413EBD" w14:textId="53AA3B3F" w:rsidR="0061331E" w:rsidRPr="000E0C62" w:rsidRDefault="0061331E" w:rsidP="00163F1F">
            <w:pPr>
              <w:rPr>
                <w:rFonts w:ascii="Arial" w:hAnsi="Arial" w:cs="Arial"/>
                <w:sz w:val="22"/>
                <w:szCs w:val="20"/>
                <w:lang w:eastAsia="en-GB"/>
              </w:rPr>
            </w:pPr>
            <w:r w:rsidRPr="000E0C62">
              <w:rPr>
                <w:rFonts w:ascii="Arial" w:hAnsi="Arial" w:cs="Arial"/>
                <w:sz w:val="22"/>
                <w:szCs w:val="20"/>
                <w:lang w:eastAsia="en-GB"/>
              </w:rPr>
              <w:t>All staff in school will be expected to accept reasonable flexibility in the working arrangements and the allocation of duties, including duties normally allocated to posts at a lower responsibility level, in pursuance of raising pupil</w:t>
            </w:r>
            <w:r w:rsidR="001D379A">
              <w:rPr>
                <w:rFonts w:ascii="Arial" w:hAnsi="Arial" w:cs="Arial"/>
                <w:sz w:val="22"/>
                <w:szCs w:val="20"/>
                <w:lang w:eastAsia="en-GB"/>
              </w:rPr>
              <w:t>’</w:t>
            </w:r>
            <w:r w:rsidRPr="000E0C62">
              <w:rPr>
                <w:rFonts w:ascii="Arial" w:hAnsi="Arial" w:cs="Arial"/>
                <w:sz w:val="22"/>
                <w:szCs w:val="20"/>
                <w:lang w:eastAsia="en-GB"/>
              </w:rPr>
              <w:t>s achievement and effective team working.</w:t>
            </w:r>
          </w:p>
          <w:p w14:paraId="36799613" w14:textId="77777777" w:rsidR="0061331E" w:rsidRPr="000E0C62" w:rsidRDefault="0061331E" w:rsidP="00163F1F">
            <w:pPr>
              <w:rPr>
                <w:rFonts w:ascii="Arial" w:hAnsi="Arial" w:cs="Arial"/>
                <w:sz w:val="22"/>
                <w:szCs w:val="20"/>
                <w:lang w:eastAsia="en-GB"/>
              </w:rPr>
            </w:pPr>
          </w:p>
          <w:p w14:paraId="717F1F81" w14:textId="77777777" w:rsidR="0061331E" w:rsidRPr="000E0C62" w:rsidRDefault="0061331E" w:rsidP="00163F1F">
            <w:pPr>
              <w:rPr>
                <w:rFonts w:ascii="Arial" w:hAnsi="Arial" w:cs="Arial"/>
              </w:rPr>
            </w:pPr>
          </w:p>
        </w:tc>
      </w:tr>
      <w:tr w:rsidR="00797FA4" w:rsidRPr="000E0C62" w14:paraId="240BA6CE" w14:textId="77777777" w:rsidTr="00163F1F">
        <w:trPr>
          <w:trHeight w:val="1381"/>
        </w:trPr>
        <w:tc>
          <w:tcPr>
            <w:tcW w:w="10204" w:type="dxa"/>
            <w:tcBorders>
              <w:top w:val="single" w:sz="4" w:space="0" w:color="auto"/>
              <w:bottom w:val="single" w:sz="4" w:space="0" w:color="auto"/>
            </w:tcBorders>
            <w:vAlign w:val="center"/>
          </w:tcPr>
          <w:p w14:paraId="241DBDEB" w14:textId="77777777" w:rsidR="00797FA4" w:rsidRPr="000E0C62" w:rsidRDefault="00797FA4" w:rsidP="00163F1F">
            <w:pPr>
              <w:keepNext/>
              <w:outlineLvl w:val="1"/>
              <w:rPr>
                <w:rFonts w:ascii="Arial" w:hAnsi="Arial" w:cs="Arial"/>
                <w:b/>
                <w:sz w:val="22"/>
                <w:szCs w:val="20"/>
                <w:lang w:eastAsia="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774"/>
      </w:tblGrid>
      <w:tr w:rsidR="00163F1F" w:rsidRPr="000E0C62" w14:paraId="4C624972" w14:textId="77777777" w:rsidTr="00163F1F">
        <w:trPr>
          <w:trHeight w:val="400"/>
        </w:trPr>
        <w:tc>
          <w:tcPr>
            <w:tcW w:w="2420" w:type="dxa"/>
            <w:tcBorders>
              <w:top w:val="nil"/>
              <w:left w:val="nil"/>
              <w:bottom w:val="nil"/>
              <w:right w:val="single" w:sz="4" w:space="0" w:color="auto"/>
            </w:tcBorders>
            <w:vAlign w:val="center"/>
          </w:tcPr>
          <w:p w14:paraId="048B7255" w14:textId="77777777" w:rsidR="00163F1F" w:rsidRPr="000E0C62" w:rsidRDefault="00163F1F" w:rsidP="00163F1F">
            <w:pPr>
              <w:spacing w:before="240"/>
              <w:rPr>
                <w:rFonts w:ascii="Arial" w:hAnsi="Arial" w:cs="Arial"/>
              </w:rPr>
            </w:pPr>
            <w:r w:rsidRPr="000E0C62">
              <w:rPr>
                <w:rFonts w:ascii="Arial" w:hAnsi="Arial" w:cs="Arial"/>
              </w:rPr>
              <w:t>Special Conditions</w:t>
            </w:r>
          </w:p>
        </w:tc>
        <w:tc>
          <w:tcPr>
            <w:tcW w:w="7774" w:type="dxa"/>
            <w:tcBorders>
              <w:left w:val="single" w:sz="4" w:space="0" w:color="auto"/>
            </w:tcBorders>
            <w:vAlign w:val="center"/>
          </w:tcPr>
          <w:p w14:paraId="74ADD8C7" w14:textId="77777777" w:rsidR="00163F1F" w:rsidRPr="000E0C62" w:rsidRDefault="00163F1F" w:rsidP="00163F1F">
            <w:pPr>
              <w:spacing w:before="120"/>
              <w:rPr>
                <w:rFonts w:ascii="Arial" w:hAnsi="Arial" w:cs="Arial"/>
              </w:rPr>
            </w:pPr>
          </w:p>
        </w:tc>
      </w:tr>
    </w:tbl>
    <w:p w14:paraId="71A87DB1" w14:textId="77777777" w:rsidR="00163F1F" w:rsidRPr="000E0C62" w:rsidRDefault="00163F1F" w:rsidP="00163F1F">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775"/>
      </w:tblGrid>
      <w:tr w:rsidR="00163F1F" w:rsidRPr="000E0C62" w14:paraId="266CC26C" w14:textId="77777777" w:rsidTr="00163F1F">
        <w:trPr>
          <w:trHeight w:val="400"/>
        </w:trPr>
        <w:tc>
          <w:tcPr>
            <w:tcW w:w="2448" w:type="dxa"/>
            <w:tcBorders>
              <w:top w:val="nil"/>
              <w:left w:val="nil"/>
              <w:bottom w:val="nil"/>
              <w:right w:val="single" w:sz="4" w:space="0" w:color="auto"/>
            </w:tcBorders>
            <w:vAlign w:val="center"/>
          </w:tcPr>
          <w:p w14:paraId="67EAE2FD" w14:textId="77777777" w:rsidR="00163F1F" w:rsidRPr="000E0C62" w:rsidRDefault="00163F1F" w:rsidP="00163F1F">
            <w:pPr>
              <w:pStyle w:val="Header"/>
              <w:tabs>
                <w:tab w:val="clear" w:pos="4153"/>
                <w:tab w:val="clear" w:pos="8306"/>
              </w:tabs>
              <w:rPr>
                <w:rFonts w:ascii="Arial" w:hAnsi="Arial" w:cs="Arial"/>
              </w:rPr>
            </w:pPr>
            <w:r w:rsidRPr="000E0C62">
              <w:rPr>
                <w:rFonts w:ascii="Arial" w:hAnsi="Arial" w:cs="Arial"/>
              </w:rPr>
              <w:t>Car Allowance</w:t>
            </w:r>
          </w:p>
        </w:tc>
        <w:tc>
          <w:tcPr>
            <w:tcW w:w="7972" w:type="dxa"/>
            <w:tcBorders>
              <w:left w:val="single" w:sz="4" w:space="0" w:color="auto"/>
            </w:tcBorders>
            <w:vAlign w:val="center"/>
          </w:tcPr>
          <w:p w14:paraId="3912EF22" w14:textId="77777777" w:rsidR="00163F1F" w:rsidRPr="000E0C62" w:rsidRDefault="00163F1F" w:rsidP="00163F1F">
            <w:pPr>
              <w:rPr>
                <w:rFonts w:ascii="Arial" w:hAnsi="Arial" w:cs="Arial"/>
              </w:rPr>
            </w:pPr>
          </w:p>
        </w:tc>
      </w:tr>
    </w:tbl>
    <w:p w14:paraId="356B5F42" w14:textId="77777777" w:rsidR="00163F1F" w:rsidRPr="000E0C62" w:rsidRDefault="00163F1F" w:rsidP="00163F1F">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777"/>
      </w:tblGrid>
      <w:tr w:rsidR="00163F1F" w:rsidRPr="000E0C62" w14:paraId="23D8E220" w14:textId="77777777" w:rsidTr="00163F1F">
        <w:trPr>
          <w:trHeight w:val="400"/>
        </w:trPr>
        <w:tc>
          <w:tcPr>
            <w:tcW w:w="2448" w:type="dxa"/>
            <w:tcBorders>
              <w:top w:val="nil"/>
              <w:left w:val="nil"/>
              <w:bottom w:val="nil"/>
              <w:right w:val="single" w:sz="4" w:space="0" w:color="auto"/>
            </w:tcBorders>
            <w:vAlign w:val="center"/>
          </w:tcPr>
          <w:p w14:paraId="73323F64" w14:textId="77777777" w:rsidR="00163F1F" w:rsidRPr="000E0C62" w:rsidRDefault="00163F1F" w:rsidP="00163F1F">
            <w:pPr>
              <w:rPr>
                <w:rFonts w:ascii="Arial" w:hAnsi="Arial" w:cs="Arial"/>
              </w:rPr>
            </w:pPr>
            <w:r w:rsidRPr="000E0C62">
              <w:rPr>
                <w:rFonts w:ascii="Arial" w:hAnsi="Arial" w:cs="Arial"/>
              </w:rPr>
              <w:t>Prepared By</w:t>
            </w:r>
          </w:p>
        </w:tc>
        <w:tc>
          <w:tcPr>
            <w:tcW w:w="7972" w:type="dxa"/>
            <w:tcBorders>
              <w:left w:val="single" w:sz="4" w:space="0" w:color="auto"/>
            </w:tcBorders>
            <w:vAlign w:val="center"/>
          </w:tcPr>
          <w:p w14:paraId="69B6C60D" w14:textId="47BEB01F" w:rsidR="00163F1F" w:rsidRPr="000E0C62" w:rsidRDefault="00163F1F" w:rsidP="00163F1F">
            <w:pPr>
              <w:rPr>
                <w:rFonts w:ascii="Arial" w:hAnsi="Arial" w:cs="Arial"/>
              </w:rPr>
            </w:pPr>
          </w:p>
        </w:tc>
      </w:tr>
    </w:tbl>
    <w:p w14:paraId="5267B3B3" w14:textId="77777777" w:rsidR="00163F1F" w:rsidRPr="000E0C62" w:rsidRDefault="00163F1F" w:rsidP="00163F1F">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7"/>
      </w:tblGrid>
      <w:tr w:rsidR="00163F1F" w14:paraId="5D10C117" w14:textId="77777777" w:rsidTr="00163F1F">
        <w:trPr>
          <w:trHeight w:val="400"/>
        </w:trPr>
        <w:tc>
          <w:tcPr>
            <w:tcW w:w="2448" w:type="dxa"/>
            <w:tcBorders>
              <w:top w:val="nil"/>
              <w:left w:val="nil"/>
              <w:bottom w:val="nil"/>
              <w:right w:val="single" w:sz="4" w:space="0" w:color="auto"/>
            </w:tcBorders>
            <w:vAlign w:val="center"/>
          </w:tcPr>
          <w:p w14:paraId="6F65BE34" w14:textId="77777777" w:rsidR="00163F1F" w:rsidRPr="000E0C62" w:rsidRDefault="00163F1F" w:rsidP="00163F1F">
            <w:pPr>
              <w:rPr>
                <w:rFonts w:ascii="Arial" w:hAnsi="Arial" w:cs="Arial"/>
              </w:rPr>
            </w:pPr>
            <w:r w:rsidRPr="000E0C62">
              <w:rPr>
                <w:rFonts w:ascii="Arial" w:hAnsi="Arial" w:cs="Arial"/>
              </w:rPr>
              <w:t>Date</w:t>
            </w:r>
          </w:p>
        </w:tc>
        <w:tc>
          <w:tcPr>
            <w:tcW w:w="7972" w:type="dxa"/>
            <w:tcBorders>
              <w:left w:val="single" w:sz="4" w:space="0" w:color="auto"/>
              <w:bottom w:val="single" w:sz="4" w:space="0" w:color="auto"/>
            </w:tcBorders>
            <w:vAlign w:val="center"/>
          </w:tcPr>
          <w:p w14:paraId="2D3ECB7A" w14:textId="79776163" w:rsidR="00163F1F" w:rsidRDefault="00163F1F" w:rsidP="00163F1F">
            <w:pPr>
              <w:rPr>
                <w:rFonts w:ascii="Arial" w:hAnsi="Arial" w:cs="Arial"/>
              </w:rPr>
            </w:pPr>
          </w:p>
        </w:tc>
      </w:tr>
    </w:tbl>
    <w:p w14:paraId="7C74DE50" w14:textId="77777777" w:rsidR="00163F1F" w:rsidRDefault="00163F1F" w:rsidP="00163F1F">
      <w:pPr>
        <w:rPr>
          <w:rFonts w:ascii="Arial" w:hAnsi="Arial" w:cs="Arial"/>
          <w:sz w:val="12"/>
        </w:rPr>
      </w:pPr>
    </w:p>
    <w:sectPr w:rsidR="00163F1F" w:rsidSect="00163F1F">
      <w:type w:val="continuous"/>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A24C" w14:textId="77777777" w:rsidR="00D04385" w:rsidRDefault="00D04385">
      <w:r>
        <w:separator/>
      </w:r>
    </w:p>
  </w:endnote>
  <w:endnote w:type="continuationSeparator" w:id="0">
    <w:p w14:paraId="40FEFDD4" w14:textId="77777777" w:rsidR="00D04385" w:rsidRDefault="00D0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C711" w14:textId="77777777" w:rsidR="00D04385" w:rsidRDefault="00D04385">
      <w:r>
        <w:separator/>
      </w:r>
    </w:p>
  </w:footnote>
  <w:footnote w:type="continuationSeparator" w:id="0">
    <w:p w14:paraId="1ED72E21" w14:textId="77777777" w:rsidR="00D04385" w:rsidRDefault="00D0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831"/>
    <w:multiLevelType w:val="multilevel"/>
    <w:tmpl w:val="CC627FF2"/>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161C7"/>
    <w:multiLevelType w:val="hybridMultilevel"/>
    <w:tmpl w:val="C22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2702D"/>
    <w:multiLevelType w:val="hybridMultilevel"/>
    <w:tmpl w:val="70D4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978F2"/>
    <w:multiLevelType w:val="hybridMultilevel"/>
    <w:tmpl w:val="68D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635"/>
    <w:multiLevelType w:val="hybridMultilevel"/>
    <w:tmpl w:val="DDAA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6048F"/>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5D362B25"/>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6030668A"/>
    <w:multiLevelType w:val="hybridMultilevel"/>
    <w:tmpl w:val="093E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0709B"/>
    <w:multiLevelType w:val="singleLevel"/>
    <w:tmpl w:val="08090017"/>
    <w:lvl w:ilvl="0">
      <w:start w:val="1"/>
      <w:numFmt w:val="lowerLetter"/>
      <w:lvlText w:val="%1)"/>
      <w:lvlJc w:val="left"/>
      <w:pPr>
        <w:ind w:left="360" w:hanging="360"/>
      </w:pPr>
    </w:lvl>
  </w:abstractNum>
  <w:abstractNum w:abstractNumId="9" w15:restartNumberingAfterBreak="0">
    <w:nsid w:val="6AD370D6"/>
    <w:multiLevelType w:val="hybridMultilevel"/>
    <w:tmpl w:val="192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E01A6"/>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CF12A4A"/>
    <w:multiLevelType w:val="hybridMultilevel"/>
    <w:tmpl w:val="270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52E9A"/>
    <w:multiLevelType w:val="hybridMultilevel"/>
    <w:tmpl w:val="14DA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A2CA8"/>
    <w:multiLevelType w:val="singleLevel"/>
    <w:tmpl w:val="0809000F"/>
    <w:lvl w:ilvl="0">
      <w:start w:val="1"/>
      <w:numFmt w:val="decimal"/>
      <w:lvlText w:val="%1."/>
      <w:lvlJc w:val="left"/>
      <w:pPr>
        <w:tabs>
          <w:tab w:val="num" w:pos="360"/>
        </w:tabs>
        <w:ind w:left="360" w:hanging="360"/>
      </w:pPr>
    </w:lvl>
  </w:abstractNum>
  <w:num w:numId="1" w16cid:durableId="1457942380">
    <w:abstractNumId w:val="13"/>
  </w:num>
  <w:num w:numId="2" w16cid:durableId="746268446">
    <w:abstractNumId w:val="10"/>
  </w:num>
  <w:num w:numId="3" w16cid:durableId="1296762457">
    <w:abstractNumId w:val="8"/>
  </w:num>
  <w:num w:numId="4" w16cid:durableId="1431853971">
    <w:abstractNumId w:val="6"/>
  </w:num>
  <w:num w:numId="5" w16cid:durableId="324626012">
    <w:abstractNumId w:val="5"/>
  </w:num>
  <w:num w:numId="6" w16cid:durableId="1666205802">
    <w:abstractNumId w:val="9"/>
  </w:num>
  <w:num w:numId="7" w16cid:durableId="1480419797">
    <w:abstractNumId w:val="3"/>
  </w:num>
  <w:num w:numId="8" w16cid:durableId="217518765">
    <w:abstractNumId w:val="7"/>
  </w:num>
  <w:num w:numId="9" w16cid:durableId="1347171885">
    <w:abstractNumId w:val="11"/>
  </w:num>
  <w:num w:numId="10" w16cid:durableId="2056078302">
    <w:abstractNumId w:val="4"/>
  </w:num>
  <w:num w:numId="11" w16cid:durableId="1335303704">
    <w:abstractNumId w:val="12"/>
  </w:num>
  <w:num w:numId="12" w16cid:durableId="1107118170">
    <w:abstractNumId w:val="2"/>
  </w:num>
  <w:num w:numId="13" w16cid:durableId="348921018">
    <w:abstractNumId w:val="0"/>
  </w:num>
  <w:num w:numId="14" w16cid:durableId="181143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49"/>
    <w:rsid w:val="00027CFE"/>
    <w:rsid w:val="00045E11"/>
    <w:rsid w:val="00093266"/>
    <w:rsid w:val="000E0C62"/>
    <w:rsid w:val="000E74F3"/>
    <w:rsid w:val="00163F1F"/>
    <w:rsid w:val="001C56A8"/>
    <w:rsid w:val="001D379A"/>
    <w:rsid w:val="00214D0A"/>
    <w:rsid w:val="002B3A51"/>
    <w:rsid w:val="002E7C28"/>
    <w:rsid w:val="00300852"/>
    <w:rsid w:val="003203CA"/>
    <w:rsid w:val="00335FA9"/>
    <w:rsid w:val="00336EC0"/>
    <w:rsid w:val="00345E6D"/>
    <w:rsid w:val="00345FEE"/>
    <w:rsid w:val="003959AA"/>
    <w:rsid w:val="003C4967"/>
    <w:rsid w:val="004437C7"/>
    <w:rsid w:val="00457DC7"/>
    <w:rsid w:val="004A4AEE"/>
    <w:rsid w:val="00504E72"/>
    <w:rsid w:val="005261E3"/>
    <w:rsid w:val="00580546"/>
    <w:rsid w:val="005936B1"/>
    <w:rsid w:val="005D2A39"/>
    <w:rsid w:val="005F6145"/>
    <w:rsid w:val="0061331E"/>
    <w:rsid w:val="00635C95"/>
    <w:rsid w:val="0063696A"/>
    <w:rsid w:val="00650346"/>
    <w:rsid w:val="0065251D"/>
    <w:rsid w:val="00662949"/>
    <w:rsid w:val="00674902"/>
    <w:rsid w:val="0067649D"/>
    <w:rsid w:val="00730D3D"/>
    <w:rsid w:val="00743E39"/>
    <w:rsid w:val="00747001"/>
    <w:rsid w:val="00784E9C"/>
    <w:rsid w:val="00797FA4"/>
    <w:rsid w:val="007A4B92"/>
    <w:rsid w:val="007F1B72"/>
    <w:rsid w:val="00832059"/>
    <w:rsid w:val="00905343"/>
    <w:rsid w:val="00917D15"/>
    <w:rsid w:val="00990B7A"/>
    <w:rsid w:val="009B5A08"/>
    <w:rsid w:val="009C6914"/>
    <w:rsid w:val="009D3A5F"/>
    <w:rsid w:val="00A0547E"/>
    <w:rsid w:val="00A638BA"/>
    <w:rsid w:val="00A6680C"/>
    <w:rsid w:val="00A806A8"/>
    <w:rsid w:val="00AF041D"/>
    <w:rsid w:val="00B36E9F"/>
    <w:rsid w:val="00B77FC0"/>
    <w:rsid w:val="00BD19D4"/>
    <w:rsid w:val="00C6618B"/>
    <w:rsid w:val="00C705FC"/>
    <w:rsid w:val="00C85220"/>
    <w:rsid w:val="00C85AAB"/>
    <w:rsid w:val="00D04385"/>
    <w:rsid w:val="00D27310"/>
    <w:rsid w:val="00D70D06"/>
    <w:rsid w:val="00E23D32"/>
    <w:rsid w:val="00E501D3"/>
    <w:rsid w:val="00E91362"/>
    <w:rsid w:val="00EA1C6D"/>
    <w:rsid w:val="00EA7285"/>
    <w:rsid w:val="00EC5AB8"/>
    <w:rsid w:val="00F24182"/>
    <w:rsid w:val="00F5192A"/>
    <w:rsid w:val="00F875FB"/>
    <w:rsid w:val="00FB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101B7C"/>
  <w15:chartTrackingRefBased/>
  <w15:docId w15:val="{929BD204-3AEF-4EDF-9530-05800BE6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7F1B72"/>
    <w:pPr>
      <w:ind w:left="720"/>
    </w:pPr>
  </w:style>
  <w:style w:type="paragraph" w:styleId="BalloonText">
    <w:name w:val="Balloon Text"/>
    <w:basedOn w:val="Normal"/>
    <w:link w:val="BalloonTextChar"/>
    <w:uiPriority w:val="99"/>
    <w:semiHidden/>
    <w:unhideWhenUsed/>
    <w:rsid w:val="00D70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D0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C885-11A1-4B73-8E93-6F93FE2E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Mrs A. Austin</dc:creator>
  <cp:keywords/>
  <dc:description/>
  <cp:lastModifiedBy>Mr. C Watkins</cp:lastModifiedBy>
  <cp:revision>2</cp:revision>
  <cp:lastPrinted>2019-10-14T11:57:00Z</cp:lastPrinted>
  <dcterms:created xsi:type="dcterms:W3CDTF">2024-10-14T10:31:00Z</dcterms:created>
  <dcterms:modified xsi:type="dcterms:W3CDTF">2024-10-14T10:31:00Z</dcterms:modified>
</cp:coreProperties>
</file>