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DE2A" w14:textId="77777777" w:rsidR="00A52810" w:rsidRPr="008E1442" w:rsidRDefault="00086085" w:rsidP="00024B69">
      <w:pPr>
        <w:pStyle w:val="Heading1"/>
      </w:pPr>
      <w:r>
        <w:rPr>
          <w:noProof/>
          <w:lang w:eastAsia="en-GB"/>
        </w:rPr>
        <mc:AlternateContent>
          <mc:Choice Requires="wps">
            <w:drawing>
              <wp:anchor distT="4294967295" distB="4294967295" distL="114300" distR="114300" simplePos="0" relativeHeight="251654144" behindDoc="0" locked="0" layoutInCell="1" allowOverlap="1" wp14:anchorId="24985D10" wp14:editId="0436ED15">
                <wp:simplePos x="0" y="0"/>
                <wp:positionH relativeFrom="column">
                  <wp:posOffset>-800100</wp:posOffset>
                </wp:positionH>
                <wp:positionV relativeFrom="paragraph">
                  <wp:posOffset>114299</wp:posOffset>
                </wp:positionV>
                <wp:extent cx="6858000" cy="0"/>
                <wp:effectExtent l="0" t="1905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D7E6" id="Line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FQIAACsEAAAOAAAAZHJzL2Uyb0RvYy54bWysU8GO2jAQvVfqP1i+QxJgaY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" strokecolor="#9c0" strokeweight="3pt"/>
            </w:pict>
          </mc:Fallback>
        </mc:AlternateContent>
      </w:r>
      <w:r>
        <w:rPr>
          <w:noProof/>
          <w:lang w:eastAsia="en-GB"/>
        </w:rPr>
        <mc:AlternateContent>
          <mc:Choice Requires="wps">
            <w:drawing>
              <wp:anchor distT="0" distB="0" distL="114300" distR="114300" simplePos="0" relativeHeight="251655168" behindDoc="0" locked="0" layoutInCell="1" allowOverlap="1" wp14:anchorId="4A31EFEE" wp14:editId="78CE6B3A">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190C" w14:textId="77777777" w:rsidR="003A19A3" w:rsidRDefault="003A19A3">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EFEE"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470F190C" w14:textId="77777777" w:rsidR="003A19A3" w:rsidRDefault="003A19A3">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noProof/>
          <w:lang w:eastAsia="en-GB"/>
        </w:rPr>
        <mc:AlternateContent>
          <mc:Choice Requires="wps">
            <w:drawing>
              <wp:anchor distT="4294967295" distB="4294967295" distL="114300" distR="114300" simplePos="0" relativeHeight="251660288" behindDoc="0" locked="0" layoutInCell="1" allowOverlap="1" wp14:anchorId="21F4943F" wp14:editId="3EE7F83F">
                <wp:simplePos x="0" y="0"/>
                <wp:positionH relativeFrom="column">
                  <wp:posOffset>-800100</wp:posOffset>
                </wp:positionH>
                <wp:positionV relativeFrom="paragraph">
                  <wp:posOffset>-571501</wp:posOffset>
                </wp:positionV>
                <wp:extent cx="6858000" cy="0"/>
                <wp:effectExtent l="0" t="19050" r="0" b="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82EDC" id="Line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" strokecolor="blue" strokeweight="3pt"/>
            </w:pict>
          </mc:Fallback>
        </mc:AlternateContent>
      </w:r>
    </w:p>
    <w:p w14:paraId="6FA3CE17" w14:textId="77777777" w:rsidR="00A52810" w:rsidRPr="008E1442" w:rsidRDefault="00086085" w:rsidP="002C16E0">
      <w:pPr>
        <w:ind w:left="-720"/>
        <w:jc w:val="both"/>
        <w:rPr>
          <w:rFonts w:ascii="Arial" w:hAnsi="Arial" w:cs="Arial"/>
          <w:color w:val="000000" w:themeColor="text1"/>
        </w:rPr>
      </w:pPr>
      <w:r>
        <w:rPr>
          <w:rFonts w:ascii="Arial" w:hAnsi="Arial" w:cs="Arial"/>
          <w:noProof/>
          <w:color w:val="000000" w:themeColor="text1"/>
          <w:lang w:eastAsia="en-GB"/>
        </w:rPr>
        <mc:AlternateContent>
          <mc:Choice Requires="wps">
            <w:drawing>
              <wp:anchor distT="4294967295" distB="4294967295" distL="114300" distR="114300" simplePos="0" relativeHeight="251652096" behindDoc="0" locked="0" layoutInCell="1" allowOverlap="1" wp14:anchorId="642B6E0A" wp14:editId="712957B6">
                <wp:simplePos x="0" y="0"/>
                <wp:positionH relativeFrom="column">
                  <wp:posOffset>-800100</wp:posOffset>
                </wp:positionH>
                <wp:positionV relativeFrom="paragraph">
                  <wp:posOffset>-685801</wp:posOffset>
                </wp:positionV>
                <wp:extent cx="6858000" cy="0"/>
                <wp:effectExtent l="0" t="1905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24A1" id="Line 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" strokecolor="#9c0" strokeweight="3pt"/>
            </w:pict>
          </mc:Fallback>
        </mc:AlternateContent>
      </w:r>
      <w:r>
        <w:rPr>
          <w:rFonts w:ascii="Arial" w:hAnsi="Arial" w:cs="Arial"/>
          <w:noProof/>
          <w:color w:val="000000" w:themeColor="text1"/>
          <w:lang w:eastAsia="en-GB"/>
        </w:rPr>
        <mc:AlternateContent>
          <mc:Choice Requires="wps">
            <w:drawing>
              <wp:anchor distT="0" distB="0" distL="114300" distR="114300" simplePos="0" relativeHeight="251653120" behindDoc="0" locked="0" layoutInCell="1" allowOverlap="1" wp14:anchorId="5A16D867" wp14:editId="3978C7DA">
                <wp:simplePos x="0" y="0"/>
                <wp:positionH relativeFrom="column">
                  <wp:posOffset>-800100</wp:posOffset>
                </wp:positionH>
                <wp:positionV relativeFrom="paragraph">
                  <wp:posOffset>-685800</wp:posOffset>
                </wp:positionV>
                <wp:extent cx="1257300" cy="6858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ECAC3" w14:textId="77777777" w:rsidR="003A19A3" w:rsidRDefault="00E75B69">
                            <w:r>
                              <w:rPr>
                                <w:noProof/>
                                <w:lang w:eastAsia="en-GB"/>
                              </w:rPr>
                              <w:drawing>
                                <wp:inline distT="0" distB="0" distL="0" distR="0" wp14:anchorId="045A7B79" wp14:editId="1E3F7A3F">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D867"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32DECAC3" w14:textId="77777777" w:rsidR="003A19A3" w:rsidRDefault="00E75B69">
                      <w:r>
                        <w:rPr>
                          <w:noProof/>
                          <w:lang w:eastAsia="en-GB"/>
                        </w:rPr>
                        <w:drawing>
                          <wp:inline distT="0" distB="0" distL="0" distR="0" wp14:anchorId="045A7B79" wp14:editId="1E3F7A3F">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9"/>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581" w:type="dxa"/>
        <w:tblInd w:w="-1152" w:type="dxa"/>
        <w:tblLook w:val="01E0" w:firstRow="1" w:lastRow="1" w:firstColumn="1" w:lastColumn="1" w:noHBand="0" w:noVBand="0"/>
      </w:tblPr>
      <w:tblGrid>
        <w:gridCol w:w="1775"/>
        <w:gridCol w:w="1362"/>
        <w:gridCol w:w="966"/>
        <w:gridCol w:w="1168"/>
        <w:gridCol w:w="689"/>
        <w:gridCol w:w="1419"/>
        <w:gridCol w:w="3202"/>
      </w:tblGrid>
      <w:tr w:rsidR="004A4A2C" w:rsidRPr="004A4A2C" w14:paraId="29FCD5B4" w14:textId="77777777" w:rsidTr="00D2440B">
        <w:tc>
          <w:tcPr>
            <w:tcW w:w="1775" w:type="dxa"/>
            <w:tcBorders>
              <w:right w:val="single" w:sz="4" w:space="0" w:color="auto"/>
            </w:tcBorders>
          </w:tcPr>
          <w:p w14:paraId="7A264A94" w14:textId="77777777" w:rsidR="00A52810" w:rsidRPr="004A4A2C" w:rsidRDefault="00A52810" w:rsidP="002C16E0">
            <w:pPr>
              <w:spacing w:before="60" w:after="60"/>
              <w:jc w:val="both"/>
              <w:rPr>
                <w:rFonts w:ascii="Arial" w:hAnsi="Arial" w:cs="Arial"/>
              </w:rPr>
            </w:pPr>
            <w:r w:rsidRPr="004A4A2C">
              <w:rPr>
                <w:rFonts w:ascii="Arial" w:hAnsi="Arial" w:cs="Arial"/>
              </w:rPr>
              <w:t>Job Title</w:t>
            </w:r>
          </w:p>
        </w:tc>
        <w:tc>
          <w:tcPr>
            <w:tcW w:w="3496" w:type="dxa"/>
            <w:gridSpan w:val="3"/>
            <w:tcBorders>
              <w:top w:val="single" w:sz="4" w:space="0" w:color="auto"/>
              <w:left w:val="single" w:sz="4" w:space="0" w:color="auto"/>
              <w:bottom w:val="single" w:sz="4" w:space="0" w:color="auto"/>
              <w:right w:val="single" w:sz="4" w:space="0" w:color="auto"/>
            </w:tcBorders>
          </w:tcPr>
          <w:p w14:paraId="2A080448" w14:textId="78377A46" w:rsidR="00A52810" w:rsidRPr="004A4A2C" w:rsidRDefault="005F7034" w:rsidP="002C16E0">
            <w:pPr>
              <w:spacing w:before="60" w:after="60"/>
              <w:jc w:val="both"/>
              <w:rPr>
                <w:rFonts w:ascii="Arial" w:hAnsi="Arial" w:cs="Arial"/>
              </w:rPr>
            </w:pPr>
            <w:r>
              <w:rPr>
                <w:rFonts w:ascii="Arial" w:hAnsi="Arial" w:cs="Arial"/>
              </w:rPr>
              <w:t>Fire &amp; Building Safety</w:t>
            </w:r>
            <w:r w:rsidR="002212B4">
              <w:rPr>
                <w:rFonts w:ascii="Arial" w:hAnsi="Arial" w:cs="Arial"/>
              </w:rPr>
              <w:t xml:space="preserve"> </w:t>
            </w:r>
            <w:r w:rsidR="00CE581D">
              <w:rPr>
                <w:rFonts w:ascii="Arial" w:hAnsi="Arial" w:cs="Arial"/>
              </w:rPr>
              <w:t>O</w:t>
            </w:r>
            <w:r w:rsidR="002212B4">
              <w:rPr>
                <w:rFonts w:ascii="Arial" w:hAnsi="Arial" w:cs="Arial"/>
              </w:rPr>
              <w:t>fficer</w:t>
            </w:r>
          </w:p>
        </w:tc>
        <w:tc>
          <w:tcPr>
            <w:tcW w:w="2108" w:type="dxa"/>
            <w:gridSpan w:val="2"/>
            <w:tcBorders>
              <w:left w:val="single" w:sz="4" w:space="0" w:color="auto"/>
              <w:right w:val="single" w:sz="4" w:space="0" w:color="auto"/>
            </w:tcBorders>
          </w:tcPr>
          <w:p w14:paraId="10990305" w14:textId="77777777" w:rsidR="00A52810" w:rsidRPr="004A4A2C" w:rsidRDefault="00A52810" w:rsidP="002C16E0">
            <w:pPr>
              <w:spacing w:before="60" w:after="60"/>
              <w:jc w:val="both"/>
              <w:rPr>
                <w:rFonts w:ascii="Arial" w:hAnsi="Arial" w:cs="Arial"/>
              </w:rPr>
            </w:pPr>
            <w:r w:rsidRPr="004A4A2C">
              <w:rPr>
                <w:rFonts w:ascii="Arial" w:hAnsi="Arial" w:cs="Arial"/>
              </w:rPr>
              <w:t>Directorate</w:t>
            </w:r>
          </w:p>
        </w:tc>
        <w:tc>
          <w:tcPr>
            <w:tcW w:w="3202" w:type="dxa"/>
            <w:tcBorders>
              <w:top w:val="single" w:sz="4" w:space="0" w:color="auto"/>
              <w:left w:val="single" w:sz="4" w:space="0" w:color="auto"/>
              <w:bottom w:val="single" w:sz="4" w:space="0" w:color="auto"/>
              <w:right w:val="single" w:sz="4" w:space="0" w:color="auto"/>
            </w:tcBorders>
          </w:tcPr>
          <w:p w14:paraId="59158785" w14:textId="15305BCA" w:rsidR="00A52810" w:rsidRPr="004A4A2C" w:rsidRDefault="001B16AA" w:rsidP="002C16E0">
            <w:pPr>
              <w:spacing w:before="60" w:after="60"/>
              <w:jc w:val="both"/>
              <w:rPr>
                <w:rFonts w:ascii="Arial" w:hAnsi="Arial" w:cs="Arial"/>
              </w:rPr>
            </w:pPr>
            <w:r w:rsidRPr="00D73741">
              <w:rPr>
                <w:rFonts w:ascii="Arial" w:hAnsi="Arial" w:cs="Arial"/>
              </w:rPr>
              <w:t>Housing</w:t>
            </w:r>
            <w:r>
              <w:rPr>
                <w:rFonts w:ascii="Arial" w:hAnsi="Arial" w:cs="Arial"/>
              </w:rPr>
              <w:t xml:space="preserve"> </w:t>
            </w:r>
          </w:p>
        </w:tc>
      </w:tr>
      <w:tr w:rsidR="004A4A2C" w:rsidRPr="004A4A2C" w14:paraId="32477399" w14:textId="77777777" w:rsidTr="00D2440B">
        <w:tc>
          <w:tcPr>
            <w:tcW w:w="1775" w:type="dxa"/>
          </w:tcPr>
          <w:p w14:paraId="639F32CE" w14:textId="77777777" w:rsidR="00A52810" w:rsidRPr="004A4A2C" w:rsidRDefault="00A52810" w:rsidP="002C16E0">
            <w:pPr>
              <w:jc w:val="both"/>
              <w:rPr>
                <w:rFonts w:ascii="Arial" w:hAnsi="Arial" w:cs="Arial"/>
                <w:sz w:val="16"/>
                <w:szCs w:val="16"/>
              </w:rPr>
            </w:pPr>
          </w:p>
        </w:tc>
        <w:tc>
          <w:tcPr>
            <w:tcW w:w="3496" w:type="dxa"/>
            <w:gridSpan w:val="3"/>
            <w:tcBorders>
              <w:top w:val="single" w:sz="4" w:space="0" w:color="auto"/>
              <w:bottom w:val="single" w:sz="4" w:space="0" w:color="auto"/>
            </w:tcBorders>
          </w:tcPr>
          <w:p w14:paraId="6D6CEF8F" w14:textId="77777777" w:rsidR="00A52810" w:rsidRPr="004A4A2C" w:rsidRDefault="00A52810" w:rsidP="002C16E0">
            <w:pPr>
              <w:jc w:val="both"/>
              <w:rPr>
                <w:rFonts w:ascii="Arial" w:hAnsi="Arial" w:cs="Arial"/>
                <w:sz w:val="16"/>
                <w:szCs w:val="16"/>
              </w:rPr>
            </w:pPr>
          </w:p>
        </w:tc>
        <w:tc>
          <w:tcPr>
            <w:tcW w:w="2108" w:type="dxa"/>
            <w:gridSpan w:val="2"/>
          </w:tcPr>
          <w:p w14:paraId="072F4247" w14:textId="77777777" w:rsidR="00A52810" w:rsidRPr="004A4A2C" w:rsidRDefault="00A52810" w:rsidP="002C16E0">
            <w:pPr>
              <w:jc w:val="both"/>
              <w:rPr>
                <w:rFonts w:ascii="Arial" w:hAnsi="Arial" w:cs="Arial"/>
                <w:sz w:val="16"/>
                <w:szCs w:val="16"/>
              </w:rPr>
            </w:pPr>
          </w:p>
        </w:tc>
        <w:tc>
          <w:tcPr>
            <w:tcW w:w="3202" w:type="dxa"/>
            <w:tcBorders>
              <w:top w:val="single" w:sz="4" w:space="0" w:color="auto"/>
              <w:bottom w:val="single" w:sz="4" w:space="0" w:color="auto"/>
            </w:tcBorders>
          </w:tcPr>
          <w:p w14:paraId="3B0E650D" w14:textId="77777777" w:rsidR="00A52810" w:rsidRPr="004A4A2C" w:rsidRDefault="00A52810" w:rsidP="002C16E0">
            <w:pPr>
              <w:jc w:val="both"/>
              <w:rPr>
                <w:rFonts w:ascii="Arial" w:hAnsi="Arial" w:cs="Arial"/>
                <w:sz w:val="16"/>
                <w:szCs w:val="16"/>
              </w:rPr>
            </w:pPr>
          </w:p>
        </w:tc>
      </w:tr>
      <w:tr w:rsidR="004A4A2C" w:rsidRPr="004A4A2C" w14:paraId="348030C3" w14:textId="77777777" w:rsidTr="00D2440B">
        <w:tc>
          <w:tcPr>
            <w:tcW w:w="1775" w:type="dxa"/>
            <w:tcBorders>
              <w:right w:val="single" w:sz="4" w:space="0" w:color="auto"/>
            </w:tcBorders>
          </w:tcPr>
          <w:p w14:paraId="7A2A802E" w14:textId="77777777" w:rsidR="00A52810" w:rsidRPr="004A4A2C" w:rsidRDefault="00A52810" w:rsidP="002C16E0">
            <w:pPr>
              <w:spacing w:before="60" w:after="60"/>
              <w:jc w:val="both"/>
              <w:rPr>
                <w:rFonts w:ascii="Arial" w:hAnsi="Arial" w:cs="Arial"/>
              </w:rPr>
            </w:pPr>
            <w:r w:rsidRPr="004A4A2C">
              <w:rPr>
                <w:rFonts w:ascii="Arial" w:hAnsi="Arial" w:cs="Arial"/>
              </w:rPr>
              <w:t>Post Number</w:t>
            </w:r>
          </w:p>
        </w:tc>
        <w:tc>
          <w:tcPr>
            <w:tcW w:w="3496" w:type="dxa"/>
            <w:gridSpan w:val="3"/>
            <w:tcBorders>
              <w:top w:val="single" w:sz="4" w:space="0" w:color="auto"/>
              <w:left w:val="single" w:sz="4" w:space="0" w:color="auto"/>
              <w:bottom w:val="single" w:sz="4" w:space="0" w:color="auto"/>
              <w:right w:val="single" w:sz="4" w:space="0" w:color="auto"/>
            </w:tcBorders>
          </w:tcPr>
          <w:p w14:paraId="4B846F7A" w14:textId="002C1455" w:rsidR="00A52810" w:rsidRPr="004A4A2C" w:rsidRDefault="000A1CAB" w:rsidP="002C16E0">
            <w:pPr>
              <w:spacing w:before="60" w:after="60"/>
              <w:jc w:val="both"/>
              <w:rPr>
                <w:rFonts w:ascii="Arial" w:hAnsi="Arial" w:cs="Arial"/>
              </w:rPr>
            </w:pPr>
            <w:r w:rsidRPr="000A1CAB">
              <w:rPr>
                <w:rFonts w:ascii="Arial" w:hAnsi="Arial" w:cs="Arial"/>
              </w:rPr>
              <w:t>PL260</w:t>
            </w:r>
          </w:p>
        </w:tc>
        <w:tc>
          <w:tcPr>
            <w:tcW w:w="2108" w:type="dxa"/>
            <w:gridSpan w:val="2"/>
            <w:tcBorders>
              <w:left w:val="single" w:sz="4" w:space="0" w:color="auto"/>
              <w:right w:val="single" w:sz="4" w:space="0" w:color="auto"/>
            </w:tcBorders>
          </w:tcPr>
          <w:p w14:paraId="32B58472" w14:textId="77777777" w:rsidR="00A52810" w:rsidRPr="004A4A2C" w:rsidRDefault="007A784C" w:rsidP="002C16E0">
            <w:pPr>
              <w:spacing w:before="60" w:after="60"/>
              <w:jc w:val="both"/>
              <w:rPr>
                <w:rFonts w:ascii="Arial" w:hAnsi="Arial" w:cs="Arial"/>
              </w:rPr>
            </w:pPr>
            <w:r w:rsidRPr="004A4A2C">
              <w:rPr>
                <w:rFonts w:ascii="Arial" w:hAnsi="Arial" w:cs="Arial"/>
              </w:rPr>
              <w:t>Division</w:t>
            </w:r>
          </w:p>
        </w:tc>
        <w:tc>
          <w:tcPr>
            <w:tcW w:w="3202" w:type="dxa"/>
            <w:tcBorders>
              <w:top w:val="single" w:sz="4" w:space="0" w:color="auto"/>
              <w:left w:val="single" w:sz="4" w:space="0" w:color="auto"/>
              <w:bottom w:val="single" w:sz="4" w:space="0" w:color="auto"/>
              <w:right w:val="single" w:sz="4" w:space="0" w:color="auto"/>
            </w:tcBorders>
          </w:tcPr>
          <w:p w14:paraId="78A6DD2E" w14:textId="6C57966C" w:rsidR="00A52810" w:rsidRPr="004A4A2C" w:rsidRDefault="0056087E" w:rsidP="002C16E0">
            <w:pPr>
              <w:spacing w:before="60" w:after="60"/>
              <w:jc w:val="both"/>
              <w:rPr>
                <w:rFonts w:ascii="Arial" w:hAnsi="Arial" w:cs="Arial"/>
              </w:rPr>
            </w:pPr>
            <w:r w:rsidRPr="00D73741">
              <w:rPr>
                <w:rFonts w:ascii="Arial" w:hAnsi="Arial" w:cs="Arial"/>
                <w:sz w:val="22"/>
                <w:szCs w:val="22"/>
              </w:rPr>
              <w:t>Housing Asset Management &amp; Development</w:t>
            </w:r>
          </w:p>
        </w:tc>
      </w:tr>
      <w:tr w:rsidR="004A4A2C" w:rsidRPr="004A4A2C" w14:paraId="7E991473" w14:textId="77777777" w:rsidTr="00D2440B">
        <w:tc>
          <w:tcPr>
            <w:tcW w:w="1775" w:type="dxa"/>
          </w:tcPr>
          <w:p w14:paraId="34DB76D7" w14:textId="77777777" w:rsidR="00A52810" w:rsidRPr="004A4A2C" w:rsidRDefault="00A52810" w:rsidP="002C16E0">
            <w:pPr>
              <w:jc w:val="both"/>
              <w:rPr>
                <w:rFonts w:ascii="Arial" w:hAnsi="Arial" w:cs="Arial"/>
                <w:sz w:val="16"/>
                <w:szCs w:val="16"/>
              </w:rPr>
            </w:pPr>
          </w:p>
        </w:tc>
        <w:tc>
          <w:tcPr>
            <w:tcW w:w="3496" w:type="dxa"/>
            <w:gridSpan w:val="3"/>
            <w:tcBorders>
              <w:top w:val="single" w:sz="4" w:space="0" w:color="auto"/>
            </w:tcBorders>
          </w:tcPr>
          <w:p w14:paraId="626AF351" w14:textId="77777777" w:rsidR="00A52810" w:rsidRPr="004A4A2C" w:rsidRDefault="00A52810" w:rsidP="002C16E0">
            <w:pPr>
              <w:jc w:val="both"/>
              <w:rPr>
                <w:rFonts w:ascii="Arial" w:hAnsi="Arial" w:cs="Arial"/>
                <w:sz w:val="16"/>
                <w:szCs w:val="16"/>
              </w:rPr>
            </w:pPr>
          </w:p>
        </w:tc>
        <w:tc>
          <w:tcPr>
            <w:tcW w:w="2108" w:type="dxa"/>
            <w:gridSpan w:val="2"/>
          </w:tcPr>
          <w:p w14:paraId="3C0542C4" w14:textId="77777777" w:rsidR="00A52810" w:rsidRPr="004A4A2C" w:rsidRDefault="00A52810" w:rsidP="002C16E0">
            <w:pPr>
              <w:jc w:val="both"/>
              <w:rPr>
                <w:rFonts w:ascii="Arial" w:hAnsi="Arial" w:cs="Arial"/>
                <w:sz w:val="16"/>
                <w:szCs w:val="16"/>
              </w:rPr>
            </w:pPr>
          </w:p>
        </w:tc>
        <w:tc>
          <w:tcPr>
            <w:tcW w:w="3202" w:type="dxa"/>
            <w:tcBorders>
              <w:top w:val="single" w:sz="4" w:space="0" w:color="auto"/>
              <w:bottom w:val="single" w:sz="4" w:space="0" w:color="auto"/>
            </w:tcBorders>
          </w:tcPr>
          <w:p w14:paraId="30DF38F6" w14:textId="77777777" w:rsidR="00A52810" w:rsidRPr="004A4A2C" w:rsidRDefault="00A52810" w:rsidP="002C16E0">
            <w:pPr>
              <w:jc w:val="both"/>
              <w:rPr>
                <w:rFonts w:ascii="Arial" w:hAnsi="Arial" w:cs="Arial"/>
                <w:sz w:val="16"/>
                <w:szCs w:val="16"/>
              </w:rPr>
            </w:pPr>
          </w:p>
        </w:tc>
      </w:tr>
      <w:tr w:rsidR="0056087E" w:rsidRPr="004A4A2C" w14:paraId="15F91060" w14:textId="77777777" w:rsidTr="0056087E">
        <w:tc>
          <w:tcPr>
            <w:tcW w:w="1775" w:type="dxa"/>
            <w:tcBorders>
              <w:right w:val="single" w:sz="4" w:space="0" w:color="auto"/>
            </w:tcBorders>
          </w:tcPr>
          <w:p w14:paraId="51B26CDF" w14:textId="77777777" w:rsidR="0056087E" w:rsidRPr="004A4A2C" w:rsidRDefault="0056087E" w:rsidP="0056087E">
            <w:pPr>
              <w:spacing w:before="60" w:after="60"/>
              <w:jc w:val="both"/>
              <w:rPr>
                <w:rFonts w:ascii="Arial" w:hAnsi="Arial" w:cs="Arial"/>
              </w:rPr>
            </w:pPr>
            <w:r w:rsidRPr="004A4A2C">
              <w:rPr>
                <w:rFonts w:ascii="Arial" w:hAnsi="Arial" w:cs="Arial"/>
              </w:rPr>
              <w:t>Grade</w:t>
            </w:r>
          </w:p>
        </w:tc>
        <w:tc>
          <w:tcPr>
            <w:tcW w:w="1362" w:type="dxa"/>
            <w:tcBorders>
              <w:top w:val="single" w:sz="4" w:space="0" w:color="auto"/>
              <w:left w:val="single" w:sz="4" w:space="0" w:color="auto"/>
              <w:bottom w:val="single" w:sz="4" w:space="0" w:color="auto"/>
              <w:right w:val="single" w:sz="4" w:space="0" w:color="auto"/>
            </w:tcBorders>
          </w:tcPr>
          <w:p w14:paraId="450792D5" w14:textId="38744B13" w:rsidR="0056087E" w:rsidRPr="004A4A2C" w:rsidRDefault="0056087E" w:rsidP="0056087E">
            <w:pPr>
              <w:spacing w:before="60" w:after="60"/>
              <w:ind w:right="404"/>
              <w:jc w:val="both"/>
              <w:rPr>
                <w:rFonts w:ascii="Arial" w:hAnsi="Arial" w:cs="Arial"/>
              </w:rPr>
            </w:pPr>
            <w:r>
              <w:rPr>
                <w:rFonts w:ascii="Arial" w:hAnsi="Arial" w:cs="Arial"/>
              </w:rPr>
              <w:t>9</w:t>
            </w:r>
          </w:p>
        </w:tc>
        <w:tc>
          <w:tcPr>
            <w:tcW w:w="966" w:type="dxa"/>
            <w:tcBorders>
              <w:left w:val="single" w:sz="4" w:space="0" w:color="auto"/>
              <w:right w:val="single" w:sz="4" w:space="0" w:color="auto"/>
            </w:tcBorders>
          </w:tcPr>
          <w:p w14:paraId="4E98DDD4" w14:textId="77777777" w:rsidR="0056087E" w:rsidRPr="004A4A2C" w:rsidRDefault="0056087E" w:rsidP="0056087E">
            <w:pPr>
              <w:spacing w:before="60" w:after="60"/>
              <w:jc w:val="both"/>
              <w:rPr>
                <w:rFonts w:ascii="Arial" w:hAnsi="Arial" w:cs="Arial"/>
              </w:rPr>
            </w:pPr>
            <w:r w:rsidRPr="004A4A2C">
              <w:rPr>
                <w:rFonts w:ascii="Arial" w:hAnsi="Arial" w:cs="Arial"/>
              </w:rPr>
              <w:t>Salary</w:t>
            </w:r>
          </w:p>
        </w:tc>
        <w:tc>
          <w:tcPr>
            <w:tcW w:w="1857" w:type="dxa"/>
            <w:gridSpan w:val="2"/>
            <w:tcBorders>
              <w:top w:val="single" w:sz="4" w:space="0" w:color="auto"/>
              <w:left w:val="single" w:sz="4" w:space="0" w:color="auto"/>
              <w:bottom w:val="single" w:sz="4" w:space="0" w:color="auto"/>
              <w:right w:val="single" w:sz="4" w:space="0" w:color="auto"/>
            </w:tcBorders>
          </w:tcPr>
          <w:p w14:paraId="5982EFCC" w14:textId="27370A30" w:rsidR="0056087E" w:rsidRPr="004A4A2C" w:rsidRDefault="00182DBA" w:rsidP="0056087E">
            <w:pPr>
              <w:spacing w:before="60" w:after="60"/>
              <w:jc w:val="both"/>
              <w:rPr>
                <w:rFonts w:ascii="Arial" w:hAnsi="Arial" w:cs="Arial"/>
              </w:rPr>
            </w:pPr>
            <w:r>
              <w:rPr>
                <w:rFonts w:ascii="Arial" w:hAnsi="Arial" w:cs="Arial"/>
                <w:sz w:val="22"/>
                <w:szCs w:val="22"/>
              </w:rPr>
              <w:t>£37.938.00 - £40.476.00</w:t>
            </w:r>
          </w:p>
        </w:tc>
        <w:tc>
          <w:tcPr>
            <w:tcW w:w="1419" w:type="dxa"/>
            <w:tcBorders>
              <w:left w:val="single" w:sz="4" w:space="0" w:color="auto"/>
              <w:right w:val="single" w:sz="4" w:space="0" w:color="auto"/>
            </w:tcBorders>
          </w:tcPr>
          <w:p w14:paraId="0F364086" w14:textId="77777777" w:rsidR="0056087E" w:rsidRPr="004A4A2C" w:rsidRDefault="0056087E" w:rsidP="0056087E">
            <w:pPr>
              <w:spacing w:before="60" w:after="60"/>
              <w:jc w:val="both"/>
              <w:rPr>
                <w:rFonts w:ascii="Arial" w:hAnsi="Arial" w:cs="Arial"/>
              </w:rPr>
            </w:pPr>
            <w:r w:rsidRPr="004A4A2C">
              <w:rPr>
                <w:rFonts w:ascii="Arial" w:hAnsi="Arial" w:cs="Arial"/>
              </w:rPr>
              <w:t>Section</w:t>
            </w:r>
          </w:p>
        </w:tc>
        <w:tc>
          <w:tcPr>
            <w:tcW w:w="3202" w:type="dxa"/>
            <w:tcBorders>
              <w:top w:val="single" w:sz="4" w:space="0" w:color="auto"/>
              <w:left w:val="single" w:sz="4" w:space="0" w:color="auto"/>
              <w:bottom w:val="single" w:sz="4" w:space="0" w:color="auto"/>
              <w:right w:val="single" w:sz="4" w:space="0" w:color="auto"/>
            </w:tcBorders>
          </w:tcPr>
          <w:p w14:paraId="2F561F3C" w14:textId="072C323D" w:rsidR="0056087E" w:rsidRPr="004A4A2C" w:rsidRDefault="0056087E" w:rsidP="0056087E">
            <w:pPr>
              <w:spacing w:before="60" w:after="60"/>
              <w:jc w:val="both"/>
              <w:rPr>
                <w:rFonts w:ascii="Arial" w:hAnsi="Arial" w:cs="Arial"/>
              </w:rPr>
            </w:pPr>
            <w:r w:rsidRPr="00D73741">
              <w:rPr>
                <w:rFonts w:ascii="Arial" w:hAnsi="Arial" w:cs="Arial"/>
                <w:sz w:val="22"/>
                <w:szCs w:val="22"/>
              </w:rPr>
              <w:t>Fire / Compliance</w:t>
            </w:r>
          </w:p>
        </w:tc>
      </w:tr>
      <w:tr w:rsidR="0056087E" w:rsidRPr="004A4A2C" w14:paraId="639983B9" w14:textId="77777777" w:rsidTr="00D2440B">
        <w:tc>
          <w:tcPr>
            <w:tcW w:w="1775" w:type="dxa"/>
          </w:tcPr>
          <w:p w14:paraId="0EF5E29C" w14:textId="77777777" w:rsidR="0056087E" w:rsidRPr="004A4A2C" w:rsidRDefault="0056087E" w:rsidP="0056087E">
            <w:pPr>
              <w:jc w:val="both"/>
              <w:rPr>
                <w:rFonts w:ascii="Arial" w:hAnsi="Arial" w:cs="Arial"/>
                <w:sz w:val="16"/>
                <w:szCs w:val="16"/>
              </w:rPr>
            </w:pPr>
          </w:p>
        </w:tc>
        <w:tc>
          <w:tcPr>
            <w:tcW w:w="3496" w:type="dxa"/>
            <w:gridSpan w:val="3"/>
          </w:tcPr>
          <w:p w14:paraId="0A0322D6" w14:textId="77777777" w:rsidR="0056087E" w:rsidRPr="004A4A2C" w:rsidRDefault="0056087E" w:rsidP="0056087E">
            <w:pPr>
              <w:jc w:val="both"/>
              <w:rPr>
                <w:rFonts w:ascii="Arial" w:hAnsi="Arial" w:cs="Arial"/>
                <w:sz w:val="16"/>
                <w:szCs w:val="16"/>
              </w:rPr>
            </w:pPr>
          </w:p>
        </w:tc>
        <w:tc>
          <w:tcPr>
            <w:tcW w:w="2108" w:type="dxa"/>
            <w:gridSpan w:val="2"/>
          </w:tcPr>
          <w:p w14:paraId="355C2D01" w14:textId="77777777" w:rsidR="0056087E" w:rsidRPr="004A4A2C" w:rsidRDefault="0056087E" w:rsidP="0056087E">
            <w:pPr>
              <w:jc w:val="both"/>
              <w:rPr>
                <w:rFonts w:ascii="Arial" w:hAnsi="Arial" w:cs="Arial"/>
                <w:sz w:val="16"/>
                <w:szCs w:val="16"/>
              </w:rPr>
            </w:pPr>
          </w:p>
        </w:tc>
        <w:tc>
          <w:tcPr>
            <w:tcW w:w="3202" w:type="dxa"/>
            <w:tcBorders>
              <w:top w:val="single" w:sz="4" w:space="0" w:color="auto"/>
            </w:tcBorders>
          </w:tcPr>
          <w:p w14:paraId="2C376139" w14:textId="77777777" w:rsidR="0056087E" w:rsidRPr="004A4A2C" w:rsidRDefault="0056087E" w:rsidP="0056087E">
            <w:pPr>
              <w:jc w:val="both"/>
              <w:rPr>
                <w:rFonts w:ascii="Arial" w:hAnsi="Arial" w:cs="Arial"/>
                <w:sz w:val="16"/>
                <w:szCs w:val="16"/>
              </w:rPr>
            </w:pPr>
          </w:p>
        </w:tc>
      </w:tr>
    </w:tbl>
    <w:p w14:paraId="135F3D02" w14:textId="77777777" w:rsidR="00A52810" w:rsidRPr="004A4A2C" w:rsidRDefault="00086085" w:rsidP="002C16E0">
      <w:pPr>
        <w:jc w:val="both"/>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56192" behindDoc="0" locked="0" layoutInCell="1" allowOverlap="1" wp14:anchorId="6997C744" wp14:editId="7EC46A12">
                <wp:simplePos x="0" y="0"/>
                <wp:positionH relativeFrom="column">
                  <wp:posOffset>-800100</wp:posOffset>
                </wp:positionH>
                <wp:positionV relativeFrom="paragraph">
                  <wp:posOffset>10159</wp:posOffset>
                </wp:positionV>
                <wp:extent cx="6858000" cy="0"/>
                <wp:effectExtent l="0" t="1905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8A688" id="Line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IhFQIAACoEAAAOAAAAZHJzL2Uyb0RvYy54bWysU8GO2jAQvVfqP1i+QxIWaI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4A4A2C" w:rsidRPr="004A4A2C" w14:paraId="0A31B123" w14:textId="77777777">
        <w:tc>
          <w:tcPr>
            <w:tcW w:w="2160" w:type="dxa"/>
            <w:tcBorders>
              <w:right w:val="single" w:sz="4" w:space="0" w:color="auto"/>
            </w:tcBorders>
          </w:tcPr>
          <w:p w14:paraId="47B41F50" w14:textId="77777777" w:rsidR="00A52810" w:rsidRPr="004A4A2C" w:rsidRDefault="00A52810" w:rsidP="002C16E0">
            <w:pPr>
              <w:spacing w:before="60" w:after="60"/>
              <w:jc w:val="both"/>
              <w:rPr>
                <w:rFonts w:ascii="Arial" w:hAnsi="Arial" w:cs="Arial"/>
              </w:rPr>
            </w:pPr>
            <w:r w:rsidRPr="004A4A2C">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642212A2" w14:textId="71779DD6" w:rsidR="00A52810" w:rsidRPr="004A4A2C" w:rsidRDefault="005F7034" w:rsidP="002C16E0">
            <w:pPr>
              <w:spacing w:before="60" w:after="60"/>
              <w:jc w:val="both"/>
              <w:rPr>
                <w:rFonts w:ascii="Arial" w:hAnsi="Arial" w:cs="Arial"/>
              </w:rPr>
            </w:pPr>
            <w:r w:rsidRPr="005F7034">
              <w:rPr>
                <w:rFonts w:ascii="Arial" w:hAnsi="Arial" w:cs="Arial"/>
              </w:rPr>
              <w:t xml:space="preserve">Project Manager (Fire </w:t>
            </w:r>
            <w:r w:rsidR="000C4E19">
              <w:rPr>
                <w:rFonts w:ascii="Arial" w:hAnsi="Arial" w:cs="Arial"/>
              </w:rPr>
              <w:t xml:space="preserve">&amp; </w:t>
            </w:r>
            <w:r w:rsidRPr="005F7034">
              <w:rPr>
                <w:rFonts w:ascii="Arial" w:hAnsi="Arial" w:cs="Arial"/>
              </w:rPr>
              <w:t>Building Safety)</w:t>
            </w:r>
          </w:p>
        </w:tc>
      </w:tr>
    </w:tbl>
    <w:p w14:paraId="2F654EDA" w14:textId="77777777" w:rsidR="00A52810" w:rsidRPr="004A4A2C" w:rsidRDefault="00A52810" w:rsidP="002C16E0">
      <w:pPr>
        <w:jc w:val="both"/>
        <w:rPr>
          <w:rFonts w:ascii="Arial" w:hAnsi="Arial" w:cs="Arial"/>
        </w:rPr>
      </w:pPr>
    </w:p>
    <w:p w14:paraId="5C8ED171" w14:textId="77777777" w:rsidR="00A52810" w:rsidRPr="004A4A2C" w:rsidRDefault="00086085" w:rsidP="002C16E0">
      <w:pPr>
        <w:jc w:val="both"/>
        <w:rPr>
          <w:rFonts w:ascii="Arial" w:hAnsi="Arial" w:cs="Arial"/>
          <w:lang w:eastAsia="en-GB"/>
        </w:rPr>
      </w:pPr>
      <w:r>
        <w:rPr>
          <w:rFonts w:ascii="Arial" w:hAnsi="Arial" w:cs="Arial"/>
          <w:noProof/>
          <w:lang w:eastAsia="en-GB"/>
        </w:rPr>
        <mc:AlternateContent>
          <mc:Choice Requires="wps">
            <w:drawing>
              <wp:anchor distT="4294967295" distB="4294967295" distL="114300" distR="114300" simplePos="0" relativeHeight="251657216" behindDoc="0" locked="0" layoutInCell="1" allowOverlap="1" wp14:anchorId="502623BB" wp14:editId="6235AC0D">
                <wp:simplePos x="0" y="0"/>
                <wp:positionH relativeFrom="column">
                  <wp:posOffset>-800100</wp:posOffset>
                </wp:positionH>
                <wp:positionV relativeFrom="paragraph">
                  <wp:posOffset>43179</wp:posOffset>
                </wp:positionV>
                <wp:extent cx="6858000" cy="0"/>
                <wp:effectExtent l="0" t="1905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EF11" id="Line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vbFg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A4A2C" w:rsidRPr="004A4A2C" w14:paraId="0E5970E6" w14:textId="77777777">
        <w:tc>
          <w:tcPr>
            <w:tcW w:w="10800" w:type="dxa"/>
            <w:tcBorders>
              <w:top w:val="nil"/>
              <w:left w:val="nil"/>
              <w:bottom w:val="nil"/>
              <w:right w:val="nil"/>
            </w:tcBorders>
          </w:tcPr>
          <w:p w14:paraId="6E05CA7E" w14:textId="77777777" w:rsidR="00C9415F" w:rsidRDefault="00C9415F" w:rsidP="002C16E0">
            <w:pPr>
              <w:jc w:val="both"/>
              <w:rPr>
                <w:rFonts w:ascii="Arial" w:hAnsi="Arial" w:cs="Arial"/>
                <w:b/>
                <w:bCs/>
                <w:u w:val="single"/>
                <w:lang w:eastAsia="en-GB"/>
              </w:rPr>
            </w:pPr>
          </w:p>
          <w:p w14:paraId="6F3639EF" w14:textId="77777777" w:rsidR="00A52810" w:rsidRPr="006C6C12" w:rsidRDefault="00A52810" w:rsidP="002C16E0">
            <w:pPr>
              <w:jc w:val="both"/>
              <w:rPr>
                <w:rFonts w:ascii="Arial" w:hAnsi="Arial" w:cs="Arial"/>
                <w:b/>
                <w:bCs/>
                <w:u w:val="single"/>
                <w:lang w:eastAsia="en-GB"/>
              </w:rPr>
            </w:pPr>
            <w:r w:rsidRPr="006C6C12">
              <w:rPr>
                <w:rFonts w:ascii="Arial" w:hAnsi="Arial" w:cs="Arial"/>
                <w:b/>
                <w:bCs/>
                <w:u w:val="single"/>
                <w:lang w:eastAsia="en-GB"/>
              </w:rPr>
              <w:t>Purpose of the Job</w:t>
            </w:r>
            <w:r w:rsidR="002B25B0" w:rsidRPr="006C6C12">
              <w:rPr>
                <w:rFonts w:ascii="Arial" w:hAnsi="Arial" w:cs="Arial"/>
                <w:b/>
                <w:bCs/>
                <w:u w:val="single"/>
                <w:lang w:eastAsia="en-GB"/>
              </w:rPr>
              <w:t xml:space="preserve">      </w:t>
            </w:r>
          </w:p>
        </w:tc>
      </w:tr>
      <w:tr w:rsidR="004A4A2C" w:rsidRPr="004A4A2C" w14:paraId="5ABD2E13" w14:textId="77777777">
        <w:tc>
          <w:tcPr>
            <w:tcW w:w="10800" w:type="dxa"/>
            <w:tcBorders>
              <w:top w:val="nil"/>
              <w:left w:val="nil"/>
              <w:bottom w:val="single" w:sz="4" w:space="0" w:color="auto"/>
              <w:right w:val="nil"/>
            </w:tcBorders>
          </w:tcPr>
          <w:p w14:paraId="184CF0C3" w14:textId="77777777" w:rsidR="00A52810" w:rsidRPr="004A4A2C" w:rsidRDefault="00A52810" w:rsidP="002C16E0">
            <w:pPr>
              <w:jc w:val="both"/>
              <w:rPr>
                <w:rFonts w:ascii="Arial" w:hAnsi="Arial" w:cs="Arial"/>
                <w:sz w:val="16"/>
                <w:szCs w:val="16"/>
                <w:lang w:eastAsia="en-GB"/>
              </w:rPr>
            </w:pPr>
          </w:p>
        </w:tc>
      </w:tr>
      <w:tr w:rsidR="004A4A2C" w:rsidRPr="004A4A2C" w14:paraId="12CAF1AC" w14:textId="77777777">
        <w:tc>
          <w:tcPr>
            <w:tcW w:w="10800" w:type="dxa"/>
            <w:tcBorders>
              <w:top w:val="single" w:sz="4" w:space="0" w:color="auto"/>
              <w:left w:val="single" w:sz="4" w:space="0" w:color="auto"/>
              <w:bottom w:val="single" w:sz="4" w:space="0" w:color="auto"/>
              <w:right w:val="single" w:sz="4" w:space="0" w:color="auto"/>
            </w:tcBorders>
          </w:tcPr>
          <w:p w14:paraId="269D6273" w14:textId="77777777" w:rsidR="00142794" w:rsidRPr="004A4A2C" w:rsidRDefault="00142794" w:rsidP="002C16E0">
            <w:pPr>
              <w:pStyle w:val="ListParagraph"/>
              <w:jc w:val="both"/>
              <w:rPr>
                <w:rFonts w:ascii="Arial" w:hAnsi="Arial" w:cs="Arial"/>
              </w:rPr>
            </w:pPr>
          </w:p>
          <w:p w14:paraId="7ED69D8E" w14:textId="4A413964" w:rsidR="00142794" w:rsidRDefault="00327E0A" w:rsidP="001A7A35">
            <w:pPr>
              <w:pStyle w:val="ListParagraph"/>
              <w:numPr>
                <w:ilvl w:val="0"/>
                <w:numId w:val="21"/>
              </w:numPr>
              <w:rPr>
                <w:rFonts w:ascii="Arial" w:hAnsi="Arial" w:cs="Arial"/>
              </w:rPr>
            </w:pPr>
            <w:r w:rsidRPr="002C16E0">
              <w:rPr>
                <w:rFonts w:ascii="Arial" w:hAnsi="Arial" w:cs="Arial"/>
              </w:rPr>
              <w:t xml:space="preserve">To be responsible for </w:t>
            </w:r>
            <w:r w:rsidR="005F7034">
              <w:rPr>
                <w:rFonts w:ascii="Arial" w:hAnsi="Arial" w:cs="Arial"/>
              </w:rPr>
              <w:t xml:space="preserve">Fire &amp; Building Safety </w:t>
            </w:r>
            <w:r w:rsidR="00D10B44" w:rsidRPr="00942DDA">
              <w:rPr>
                <w:rFonts w:ascii="Arial" w:hAnsi="Arial" w:cs="Arial"/>
              </w:rPr>
              <w:t xml:space="preserve">within a </w:t>
            </w:r>
            <w:r w:rsidR="00D10B44" w:rsidRPr="00942DDA">
              <w:rPr>
                <w:rFonts w:ascii="Arial" w:hAnsi="Arial"/>
              </w:rPr>
              <w:t>designated allocation of housing stock</w:t>
            </w:r>
            <w:r w:rsidR="00D24B04" w:rsidRPr="00942DDA">
              <w:rPr>
                <w:rFonts w:ascii="Arial" w:hAnsi="Arial" w:cs="Arial"/>
              </w:rPr>
              <w:t>,</w:t>
            </w:r>
            <w:r w:rsidRPr="00942DDA">
              <w:rPr>
                <w:rFonts w:ascii="Arial" w:hAnsi="Arial" w:cs="Arial"/>
              </w:rPr>
              <w:t xml:space="preserve"> </w:t>
            </w:r>
            <w:r w:rsidR="007D4E80" w:rsidRPr="00942DDA">
              <w:rPr>
                <w:rFonts w:ascii="Arial" w:hAnsi="Arial" w:cs="Arial"/>
              </w:rPr>
              <w:t>on behalf of Dudley MBC</w:t>
            </w:r>
            <w:r w:rsidRPr="00942DDA">
              <w:rPr>
                <w:rFonts w:ascii="Arial" w:hAnsi="Arial" w:cs="Arial"/>
              </w:rPr>
              <w:t>,</w:t>
            </w:r>
            <w:r w:rsidR="002C16E0" w:rsidRPr="00942DDA">
              <w:rPr>
                <w:rFonts w:ascii="Arial" w:hAnsi="Arial" w:cs="Arial"/>
              </w:rPr>
              <w:t xml:space="preserve"> </w:t>
            </w:r>
            <w:r w:rsidRPr="00942DDA">
              <w:rPr>
                <w:rFonts w:ascii="Arial" w:hAnsi="Arial" w:cs="Arial"/>
              </w:rPr>
              <w:t xml:space="preserve">to ensure </w:t>
            </w:r>
            <w:r w:rsidR="002C16E0" w:rsidRPr="00942DDA">
              <w:rPr>
                <w:rFonts w:ascii="Arial" w:hAnsi="Arial" w:cs="Arial"/>
              </w:rPr>
              <w:t>the Council</w:t>
            </w:r>
            <w:r w:rsidR="00C30A88" w:rsidRPr="00942DDA">
              <w:rPr>
                <w:rFonts w:ascii="Arial" w:hAnsi="Arial" w:cs="Arial"/>
              </w:rPr>
              <w:t xml:space="preserve"> </w:t>
            </w:r>
            <w:r w:rsidRPr="00942DDA">
              <w:rPr>
                <w:rFonts w:ascii="Arial" w:hAnsi="Arial" w:cs="Arial"/>
              </w:rPr>
              <w:t>and its contractors and consultants, comply</w:t>
            </w:r>
            <w:r w:rsidR="002C16E0" w:rsidRPr="00942DDA">
              <w:rPr>
                <w:rFonts w:ascii="Arial" w:hAnsi="Arial" w:cs="Arial"/>
              </w:rPr>
              <w:t xml:space="preserve"> </w:t>
            </w:r>
            <w:r w:rsidRPr="00942DDA">
              <w:rPr>
                <w:rFonts w:ascii="Arial" w:hAnsi="Arial" w:cs="Arial"/>
              </w:rPr>
              <w:t>with their responsibilities, including the coordination of activities and sharing of</w:t>
            </w:r>
            <w:r w:rsidR="002C16E0" w:rsidRPr="00942DDA">
              <w:rPr>
                <w:rFonts w:ascii="Arial" w:hAnsi="Arial" w:cs="Arial"/>
              </w:rPr>
              <w:t xml:space="preserve"> i</w:t>
            </w:r>
            <w:r w:rsidR="00740595" w:rsidRPr="00942DDA">
              <w:rPr>
                <w:rFonts w:ascii="Arial" w:hAnsi="Arial" w:cs="Arial"/>
              </w:rPr>
              <w:t>nformation</w:t>
            </w:r>
            <w:r w:rsidRPr="00942DDA">
              <w:rPr>
                <w:rFonts w:ascii="Arial" w:hAnsi="Arial" w:cs="Arial"/>
              </w:rPr>
              <w:t>.</w:t>
            </w:r>
          </w:p>
          <w:p w14:paraId="1FAB1EE9" w14:textId="11083544" w:rsidR="0056087E" w:rsidRPr="005B41DD" w:rsidRDefault="0056087E" w:rsidP="001A7A35">
            <w:pPr>
              <w:pStyle w:val="ListParagraph"/>
              <w:numPr>
                <w:ilvl w:val="0"/>
                <w:numId w:val="21"/>
              </w:numPr>
              <w:rPr>
                <w:rFonts w:ascii="Arial" w:hAnsi="Arial" w:cs="Arial"/>
              </w:rPr>
            </w:pPr>
            <w:r w:rsidRPr="005B41DD">
              <w:rPr>
                <w:rFonts w:ascii="Arial" w:hAnsi="Arial" w:cs="Arial"/>
              </w:rPr>
              <w:t>To carry out monthly</w:t>
            </w:r>
            <w:r w:rsidR="00BA68E2" w:rsidRPr="005B41DD">
              <w:rPr>
                <w:rFonts w:ascii="Arial" w:hAnsi="Arial" w:cs="Arial"/>
              </w:rPr>
              <w:t>/</w:t>
            </w:r>
            <w:r w:rsidRPr="005B41DD">
              <w:rPr>
                <w:rFonts w:ascii="Arial" w:hAnsi="Arial" w:cs="Arial"/>
              </w:rPr>
              <w:t>quarterly building safety inspections</w:t>
            </w:r>
            <w:r w:rsidR="00BA68E2" w:rsidRPr="005B41DD">
              <w:rPr>
                <w:rFonts w:ascii="Arial" w:hAnsi="Arial" w:cs="Arial"/>
              </w:rPr>
              <w:t xml:space="preserve"> on allocated DMBC Low, Medium and </w:t>
            </w:r>
            <w:proofErr w:type="gramStart"/>
            <w:r w:rsidR="00BA68E2" w:rsidRPr="005B41DD">
              <w:rPr>
                <w:rFonts w:ascii="Arial" w:hAnsi="Arial" w:cs="Arial"/>
              </w:rPr>
              <w:t>High Rise</w:t>
            </w:r>
            <w:proofErr w:type="gramEnd"/>
            <w:r w:rsidR="00BA68E2" w:rsidRPr="005B41DD">
              <w:rPr>
                <w:rFonts w:ascii="Arial" w:hAnsi="Arial" w:cs="Arial"/>
              </w:rPr>
              <w:t xml:space="preserve"> residential buildings to include some supported living sites. </w:t>
            </w:r>
            <w:r w:rsidRPr="005B41DD">
              <w:rPr>
                <w:rFonts w:ascii="Arial" w:hAnsi="Arial" w:cs="Arial"/>
              </w:rPr>
              <w:t xml:space="preserve"> </w:t>
            </w:r>
          </w:p>
          <w:p w14:paraId="0A67513E" w14:textId="49CAA3F0" w:rsidR="00C41BFE" w:rsidRPr="00443256" w:rsidRDefault="00C41BFE" w:rsidP="00794D32">
            <w:pPr>
              <w:pStyle w:val="ListParagraph"/>
              <w:numPr>
                <w:ilvl w:val="0"/>
                <w:numId w:val="21"/>
              </w:numPr>
              <w:rPr>
                <w:rFonts w:ascii="Arial" w:hAnsi="Arial" w:cs="Arial"/>
              </w:rPr>
            </w:pPr>
            <w:r w:rsidRPr="00942DDA">
              <w:rPr>
                <w:rFonts w:ascii="Arial" w:hAnsi="Arial" w:cs="Arial"/>
              </w:rPr>
              <w:t xml:space="preserve">To be responsible for the </w:t>
            </w:r>
            <w:r w:rsidR="00B91809" w:rsidRPr="00942DDA">
              <w:rPr>
                <w:rFonts w:ascii="Arial" w:hAnsi="Arial" w:cs="Arial"/>
              </w:rPr>
              <w:t>decision-making</w:t>
            </w:r>
            <w:r w:rsidR="002D4FF0" w:rsidRPr="00942DDA">
              <w:rPr>
                <w:rFonts w:ascii="Arial" w:hAnsi="Arial" w:cs="Arial"/>
              </w:rPr>
              <w:t>, documenting</w:t>
            </w:r>
            <w:r w:rsidRPr="00942DDA">
              <w:rPr>
                <w:rFonts w:ascii="Arial" w:hAnsi="Arial" w:cs="Arial"/>
              </w:rPr>
              <w:t xml:space="preserve"> </w:t>
            </w:r>
            <w:r w:rsidR="002D4FF0" w:rsidRPr="00942DDA">
              <w:rPr>
                <w:rFonts w:ascii="Arial" w:hAnsi="Arial" w:cs="Arial"/>
              </w:rPr>
              <w:t xml:space="preserve">and conducting or commissioning </w:t>
            </w:r>
            <w:r w:rsidR="002D4FF0" w:rsidRPr="00443256">
              <w:rPr>
                <w:rFonts w:ascii="Arial" w:hAnsi="Arial" w:cs="Arial"/>
              </w:rPr>
              <w:t xml:space="preserve">of </w:t>
            </w:r>
            <w:r w:rsidRPr="00443256">
              <w:rPr>
                <w:rFonts w:ascii="Arial" w:hAnsi="Arial" w:cs="Arial"/>
              </w:rPr>
              <w:t xml:space="preserve">appropriate </w:t>
            </w:r>
            <w:r w:rsidR="004866E7" w:rsidRPr="00443256">
              <w:rPr>
                <w:rFonts w:ascii="Arial" w:hAnsi="Arial" w:cs="Arial"/>
              </w:rPr>
              <w:t xml:space="preserve">on-site </w:t>
            </w:r>
            <w:r w:rsidR="00E668DC">
              <w:rPr>
                <w:rFonts w:ascii="Arial" w:hAnsi="Arial" w:cs="Arial"/>
              </w:rPr>
              <w:t>Fire Risk</w:t>
            </w:r>
            <w:r w:rsidRPr="00443256">
              <w:rPr>
                <w:rFonts w:ascii="Arial" w:hAnsi="Arial" w:cs="Arial"/>
              </w:rPr>
              <w:t xml:space="preserve"> assessments</w:t>
            </w:r>
            <w:r w:rsidR="005E44B6" w:rsidRPr="00443256">
              <w:rPr>
                <w:rFonts w:ascii="Arial" w:hAnsi="Arial" w:cs="Arial"/>
              </w:rPr>
              <w:t xml:space="preserve"> / tests</w:t>
            </w:r>
            <w:r w:rsidRPr="00443256">
              <w:rPr>
                <w:rFonts w:ascii="Arial" w:hAnsi="Arial" w:cs="Arial"/>
              </w:rPr>
              <w:t xml:space="preserve"> prior to </w:t>
            </w:r>
            <w:r w:rsidR="00E402CA" w:rsidRPr="00443256">
              <w:rPr>
                <w:rFonts w:ascii="Arial" w:hAnsi="Arial" w:cs="Arial"/>
              </w:rPr>
              <w:t xml:space="preserve">all </w:t>
            </w:r>
            <w:r w:rsidR="005E44B6" w:rsidRPr="00443256">
              <w:rPr>
                <w:rFonts w:ascii="Arial" w:hAnsi="Arial" w:cs="Arial"/>
              </w:rPr>
              <w:t xml:space="preserve">improvement and repair </w:t>
            </w:r>
            <w:r w:rsidRPr="00443256">
              <w:rPr>
                <w:rFonts w:ascii="Arial" w:hAnsi="Arial" w:cs="Arial"/>
              </w:rPr>
              <w:t>work</w:t>
            </w:r>
            <w:r w:rsidR="005E44B6" w:rsidRPr="00443256">
              <w:rPr>
                <w:rFonts w:ascii="Arial" w:hAnsi="Arial" w:cs="Arial"/>
              </w:rPr>
              <w:t>s</w:t>
            </w:r>
            <w:r w:rsidR="006B6B84" w:rsidRPr="00443256">
              <w:rPr>
                <w:rFonts w:ascii="Arial" w:hAnsi="Arial" w:cs="Arial"/>
              </w:rPr>
              <w:t xml:space="preserve"> within housing stock</w:t>
            </w:r>
            <w:r w:rsidR="00C9415F">
              <w:rPr>
                <w:rFonts w:ascii="Arial" w:hAnsi="Arial" w:cs="Arial"/>
              </w:rPr>
              <w:t>.</w:t>
            </w:r>
          </w:p>
          <w:p w14:paraId="38A4665B" w14:textId="2A550FFF" w:rsidR="006B6B84" w:rsidRPr="00443256" w:rsidRDefault="006B6B84" w:rsidP="006B6B84">
            <w:pPr>
              <w:pStyle w:val="ListParagraph"/>
              <w:numPr>
                <w:ilvl w:val="0"/>
                <w:numId w:val="21"/>
              </w:numPr>
              <w:rPr>
                <w:rFonts w:ascii="Arial" w:hAnsi="Arial" w:cs="Arial"/>
              </w:rPr>
            </w:pPr>
            <w:r w:rsidRPr="00443256">
              <w:rPr>
                <w:rFonts w:ascii="Arial" w:hAnsi="Arial" w:cs="Arial"/>
              </w:rPr>
              <w:t xml:space="preserve">To be responsible for the </w:t>
            </w:r>
            <w:r w:rsidR="004866E7" w:rsidRPr="00443256">
              <w:rPr>
                <w:rFonts w:ascii="Arial" w:hAnsi="Arial" w:cs="Arial"/>
              </w:rPr>
              <w:t xml:space="preserve">decision making, documenting </w:t>
            </w:r>
            <w:r w:rsidR="002D4FF0" w:rsidRPr="00443256">
              <w:rPr>
                <w:rFonts w:ascii="Arial" w:hAnsi="Arial" w:cs="Arial"/>
              </w:rPr>
              <w:t xml:space="preserve">and any associated </w:t>
            </w:r>
            <w:r w:rsidR="004866E7" w:rsidRPr="00443256">
              <w:rPr>
                <w:rFonts w:ascii="Arial" w:hAnsi="Arial" w:cs="Arial"/>
              </w:rPr>
              <w:t xml:space="preserve">on-site </w:t>
            </w:r>
            <w:r w:rsidR="002D4FF0" w:rsidRPr="00443256">
              <w:rPr>
                <w:rFonts w:ascii="Arial" w:hAnsi="Arial" w:cs="Arial"/>
              </w:rPr>
              <w:t xml:space="preserve">assessments </w:t>
            </w:r>
            <w:r w:rsidR="005A3CD6" w:rsidRPr="00443256">
              <w:rPr>
                <w:rFonts w:ascii="Arial" w:hAnsi="Arial" w:cs="Arial"/>
              </w:rPr>
              <w:t>concerning</w:t>
            </w:r>
            <w:r w:rsidRPr="00443256">
              <w:rPr>
                <w:rFonts w:ascii="Arial" w:hAnsi="Arial" w:cs="Arial"/>
              </w:rPr>
              <w:t xml:space="preserve"> the appropriate </w:t>
            </w:r>
            <w:r w:rsidR="00C4140B">
              <w:rPr>
                <w:rFonts w:ascii="Arial" w:hAnsi="Arial" w:cs="Arial"/>
              </w:rPr>
              <w:t xml:space="preserve">FRA </w:t>
            </w:r>
            <w:r w:rsidRPr="00443256">
              <w:rPr>
                <w:rFonts w:ascii="Arial" w:hAnsi="Arial" w:cs="Arial"/>
              </w:rPr>
              <w:t>remediation and repair works within housing stock</w:t>
            </w:r>
            <w:r w:rsidR="00C9415F">
              <w:rPr>
                <w:rFonts w:ascii="Arial" w:hAnsi="Arial" w:cs="Arial"/>
              </w:rPr>
              <w:t>.</w:t>
            </w:r>
          </w:p>
          <w:p w14:paraId="15F778B1" w14:textId="7F9EC913" w:rsidR="00265E1A" w:rsidRPr="00C47F8D" w:rsidRDefault="00F75579" w:rsidP="00C47F8D">
            <w:pPr>
              <w:pStyle w:val="ListParagraph"/>
              <w:numPr>
                <w:ilvl w:val="0"/>
                <w:numId w:val="21"/>
              </w:numPr>
              <w:rPr>
                <w:rFonts w:ascii="Arial" w:hAnsi="Arial" w:cs="Arial"/>
              </w:rPr>
            </w:pPr>
            <w:r w:rsidRPr="00443256">
              <w:rPr>
                <w:rFonts w:ascii="Arial" w:hAnsi="Arial" w:cs="Arial"/>
              </w:rPr>
              <w:t>To b</w:t>
            </w:r>
            <w:r w:rsidR="00EC145A" w:rsidRPr="00443256">
              <w:rPr>
                <w:rFonts w:ascii="Arial" w:hAnsi="Arial" w:cs="Arial"/>
              </w:rPr>
              <w:t xml:space="preserve">e responsible for </w:t>
            </w:r>
            <w:r w:rsidR="00390293" w:rsidRPr="00443256">
              <w:rPr>
                <w:rFonts w:ascii="Arial" w:hAnsi="Arial" w:cs="Arial"/>
              </w:rPr>
              <w:t xml:space="preserve">completing all </w:t>
            </w:r>
            <w:r w:rsidR="00F066BC">
              <w:rPr>
                <w:rFonts w:ascii="Arial" w:hAnsi="Arial" w:cs="Arial"/>
              </w:rPr>
              <w:t xml:space="preserve">aspects of </w:t>
            </w:r>
            <w:r w:rsidR="00C4140B">
              <w:rPr>
                <w:rFonts w:ascii="Arial" w:hAnsi="Arial" w:cs="Arial"/>
              </w:rPr>
              <w:t>Fire &amp; Building Safety</w:t>
            </w:r>
            <w:r w:rsidR="00F066BC">
              <w:rPr>
                <w:rFonts w:ascii="Arial" w:hAnsi="Arial" w:cs="Arial"/>
              </w:rPr>
              <w:t xml:space="preserve"> management </w:t>
            </w:r>
            <w:r w:rsidR="00390293" w:rsidRPr="00443256">
              <w:rPr>
                <w:rFonts w:ascii="Arial" w:hAnsi="Arial" w:cs="Arial"/>
              </w:rPr>
              <w:t>from</w:t>
            </w:r>
            <w:r w:rsidR="00B25558" w:rsidRPr="00443256">
              <w:rPr>
                <w:rFonts w:ascii="Arial" w:hAnsi="Arial" w:cs="Arial"/>
              </w:rPr>
              <w:t xml:space="preserve"> the</w:t>
            </w:r>
            <w:r w:rsidR="00390293" w:rsidRPr="00443256">
              <w:rPr>
                <w:rFonts w:ascii="Arial" w:hAnsi="Arial" w:cs="Arial"/>
              </w:rPr>
              <w:t xml:space="preserve"> initial customer inquiries</w:t>
            </w:r>
            <w:r w:rsidR="00F066BC">
              <w:rPr>
                <w:rFonts w:ascii="Arial" w:hAnsi="Arial" w:cs="Arial"/>
              </w:rPr>
              <w:t>,</w:t>
            </w:r>
            <w:r w:rsidR="00390293" w:rsidRPr="00443256">
              <w:rPr>
                <w:rFonts w:ascii="Arial" w:hAnsi="Arial" w:cs="Arial"/>
              </w:rPr>
              <w:t xml:space="preserve"> </w:t>
            </w:r>
            <w:r w:rsidR="00F066BC">
              <w:rPr>
                <w:rFonts w:ascii="Arial" w:hAnsi="Arial" w:cs="Arial"/>
              </w:rPr>
              <w:t>assessment,</w:t>
            </w:r>
            <w:r w:rsidR="00942DDA">
              <w:rPr>
                <w:rFonts w:ascii="Arial" w:hAnsi="Arial" w:cs="Arial"/>
              </w:rPr>
              <w:t xml:space="preserve"> </w:t>
            </w:r>
            <w:proofErr w:type="gramStart"/>
            <w:r w:rsidR="00F066BC">
              <w:rPr>
                <w:rFonts w:ascii="Arial" w:hAnsi="Arial" w:cs="Arial"/>
              </w:rPr>
              <w:t>remediation</w:t>
            </w:r>
            <w:proofErr w:type="gramEnd"/>
            <w:r w:rsidR="00F066BC">
              <w:rPr>
                <w:rFonts w:ascii="Arial" w:hAnsi="Arial" w:cs="Arial"/>
              </w:rPr>
              <w:t xml:space="preserve"> </w:t>
            </w:r>
            <w:r w:rsidR="00390293" w:rsidRPr="00443256">
              <w:rPr>
                <w:rFonts w:ascii="Arial" w:hAnsi="Arial" w:cs="Arial"/>
              </w:rPr>
              <w:t xml:space="preserve">and </w:t>
            </w:r>
            <w:r w:rsidR="00F066BC">
              <w:rPr>
                <w:rFonts w:ascii="Arial" w:hAnsi="Arial" w:cs="Arial"/>
              </w:rPr>
              <w:t xml:space="preserve">final </w:t>
            </w:r>
            <w:r w:rsidR="00390293" w:rsidRPr="00443256">
              <w:rPr>
                <w:rFonts w:ascii="Arial" w:hAnsi="Arial" w:cs="Arial"/>
              </w:rPr>
              <w:t>handover</w:t>
            </w:r>
            <w:r w:rsidR="00C9415F">
              <w:rPr>
                <w:rFonts w:ascii="Arial" w:hAnsi="Arial" w:cs="Arial"/>
              </w:rPr>
              <w:t>.</w:t>
            </w:r>
          </w:p>
          <w:p w14:paraId="51DDEAA7" w14:textId="1E8F3D3F" w:rsidR="00740595" w:rsidRPr="00443256" w:rsidRDefault="00142794" w:rsidP="00794D32">
            <w:pPr>
              <w:pStyle w:val="ListParagraph"/>
              <w:numPr>
                <w:ilvl w:val="0"/>
                <w:numId w:val="21"/>
              </w:numPr>
              <w:rPr>
                <w:rFonts w:ascii="Arial" w:hAnsi="Arial" w:cs="Arial"/>
              </w:rPr>
            </w:pPr>
            <w:r w:rsidRPr="00443256">
              <w:rPr>
                <w:rFonts w:ascii="Arial" w:hAnsi="Arial" w:cs="Arial"/>
              </w:rPr>
              <w:t xml:space="preserve">To ensure that accurate </w:t>
            </w:r>
            <w:r w:rsidR="00C4140B">
              <w:rPr>
                <w:rFonts w:ascii="Arial" w:hAnsi="Arial" w:cs="Arial"/>
              </w:rPr>
              <w:t xml:space="preserve">Fire &amp; Building Safety </w:t>
            </w:r>
            <w:r w:rsidRPr="00443256">
              <w:rPr>
                <w:rFonts w:ascii="Arial" w:hAnsi="Arial" w:cs="Arial"/>
              </w:rPr>
              <w:t>records are available for non-domestic and</w:t>
            </w:r>
            <w:r w:rsidR="002C16E0" w:rsidRPr="00443256">
              <w:rPr>
                <w:rFonts w:ascii="Arial" w:hAnsi="Arial" w:cs="Arial"/>
              </w:rPr>
              <w:t xml:space="preserve"> </w:t>
            </w:r>
            <w:r w:rsidRPr="00443256">
              <w:rPr>
                <w:rFonts w:ascii="Arial" w:hAnsi="Arial" w:cs="Arial"/>
              </w:rPr>
              <w:t>domestic premises to minimise the risk of</w:t>
            </w:r>
            <w:r w:rsidR="002C16E0" w:rsidRPr="00443256">
              <w:rPr>
                <w:rFonts w:ascii="Arial" w:hAnsi="Arial" w:cs="Arial"/>
              </w:rPr>
              <w:t xml:space="preserve"> harm to anyone who works </w:t>
            </w:r>
            <w:r w:rsidR="00827297" w:rsidRPr="00443256">
              <w:rPr>
                <w:rFonts w:ascii="Arial" w:hAnsi="Arial" w:cs="Arial"/>
              </w:rPr>
              <w:t xml:space="preserve">on or occupies </w:t>
            </w:r>
            <w:r w:rsidR="002C16E0" w:rsidRPr="00443256">
              <w:rPr>
                <w:rFonts w:ascii="Arial" w:hAnsi="Arial" w:cs="Arial"/>
              </w:rPr>
              <w:t xml:space="preserve">the </w:t>
            </w:r>
            <w:r w:rsidR="00827297" w:rsidRPr="00443256">
              <w:rPr>
                <w:rFonts w:ascii="Arial" w:hAnsi="Arial" w:cs="Arial"/>
              </w:rPr>
              <w:t>building.</w:t>
            </w:r>
          </w:p>
          <w:p w14:paraId="497FE607" w14:textId="5A5FEB57" w:rsidR="009E2E30" w:rsidRPr="00AE1D65" w:rsidRDefault="00740595" w:rsidP="001A7A35">
            <w:pPr>
              <w:pStyle w:val="ListParagraph"/>
              <w:numPr>
                <w:ilvl w:val="0"/>
                <w:numId w:val="21"/>
              </w:numPr>
              <w:rPr>
                <w:rFonts w:ascii="Arial" w:hAnsi="Arial" w:cs="Arial"/>
              </w:rPr>
            </w:pPr>
            <w:r w:rsidRPr="00AE1D65">
              <w:rPr>
                <w:rFonts w:ascii="Arial" w:hAnsi="Arial" w:cs="Arial"/>
              </w:rPr>
              <w:t>To provide</w:t>
            </w:r>
            <w:r w:rsidR="000667EC" w:rsidRPr="00AE1D65">
              <w:rPr>
                <w:rFonts w:ascii="Arial" w:hAnsi="Arial" w:cs="Arial"/>
              </w:rPr>
              <w:t xml:space="preserve"> a customer led</w:t>
            </w:r>
            <w:r w:rsidRPr="00AE1D65">
              <w:rPr>
                <w:rFonts w:ascii="Arial" w:hAnsi="Arial" w:cs="Arial"/>
              </w:rPr>
              <w:t xml:space="preserve"> </w:t>
            </w:r>
            <w:r w:rsidR="00E1464B" w:rsidRPr="00AE1D65">
              <w:rPr>
                <w:rFonts w:ascii="Arial" w:hAnsi="Arial" w:cs="Arial"/>
              </w:rPr>
              <w:t xml:space="preserve">consultancy, </w:t>
            </w:r>
            <w:proofErr w:type="gramStart"/>
            <w:r w:rsidRPr="00AE1D65">
              <w:rPr>
                <w:rFonts w:ascii="Arial" w:hAnsi="Arial" w:cs="Arial"/>
              </w:rPr>
              <w:t>advice</w:t>
            </w:r>
            <w:proofErr w:type="gramEnd"/>
            <w:r w:rsidRPr="00AE1D65">
              <w:rPr>
                <w:rFonts w:ascii="Arial" w:hAnsi="Arial" w:cs="Arial"/>
              </w:rPr>
              <w:t xml:space="preserve"> and guidance </w:t>
            </w:r>
            <w:r w:rsidR="00C47F8D" w:rsidRPr="00AE1D65">
              <w:rPr>
                <w:rFonts w:ascii="Arial" w:hAnsi="Arial" w:cs="Arial"/>
              </w:rPr>
              <w:t xml:space="preserve">service </w:t>
            </w:r>
            <w:r w:rsidRPr="00AE1D65">
              <w:rPr>
                <w:rFonts w:ascii="Arial" w:hAnsi="Arial" w:cs="Arial"/>
              </w:rPr>
              <w:t xml:space="preserve">on </w:t>
            </w:r>
            <w:r w:rsidR="00D45745" w:rsidRPr="00AE1D65">
              <w:rPr>
                <w:rFonts w:ascii="Arial" w:hAnsi="Arial" w:cs="Arial"/>
              </w:rPr>
              <w:t xml:space="preserve">all </w:t>
            </w:r>
            <w:r w:rsidR="008316E5" w:rsidRPr="00AE1D65">
              <w:rPr>
                <w:rFonts w:ascii="Arial" w:hAnsi="Arial" w:cs="Arial"/>
              </w:rPr>
              <w:t>Fire</w:t>
            </w:r>
            <w:r w:rsidR="002C16E0" w:rsidRPr="00AE1D65">
              <w:rPr>
                <w:rFonts w:ascii="Arial" w:hAnsi="Arial" w:cs="Arial"/>
              </w:rPr>
              <w:t xml:space="preserve"> safety matters</w:t>
            </w:r>
            <w:r w:rsidR="00E1464B" w:rsidRPr="00AE1D65">
              <w:rPr>
                <w:rFonts w:ascii="Arial" w:hAnsi="Arial" w:cs="Arial"/>
              </w:rPr>
              <w:t xml:space="preserve"> </w:t>
            </w:r>
            <w:r w:rsidR="004073A4" w:rsidRPr="00AE1D65">
              <w:rPr>
                <w:rFonts w:ascii="Arial" w:hAnsi="Arial" w:cs="Arial"/>
              </w:rPr>
              <w:t>when and where</w:t>
            </w:r>
            <w:r w:rsidR="00745175" w:rsidRPr="00AE1D65">
              <w:rPr>
                <w:rFonts w:ascii="Arial" w:hAnsi="Arial" w:cs="Arial"/>
              </w:rPr>
              <w:t xml:space="preserve"> </w:t>
            </w:r>
            <w:r w:rsidR="00E1464B" w:rsidRPr="00AE1D65">
              <w:rPr>
                <w:rFonts w:ascii="Arial" w:hAnsi="Arial" w:cs="Arial"/>
              </w:rPr>
              <w:t>required</w:t>
            </w:r>
            <w:r w:rsidR="002C16E0" w:rsidRPr="00AE1D65">
              <w:rPr>
                <w:rFonts w:ascii="Arial" w:hAnsi="Arial" w:cs="Arial"/>
              </w:rPr>
              <w:t xml:space="preserve">, ensuring the Council </w:t>
            </w:r>
            <w:r w:rsidRPr="00AE1D65">
              <w:rPr>
                <w:rFonts w:ascii="Arial" w:hAnsi="Arial" w:cs="Arial"/>
              </w:rPr>
              <w:t xml:space="preserve">complies with its </w:t>
            </w:r>
            <w:r w:rsidR="002D4FF0" w:rsidRPr="00AE1D65">
              <w:rPr>
                <w:rFonts w:ascii="Arial" w:hAnsi="Arial" w:cs="Arial"/>
              </w:rPr>
              <w:t xml:space="preserve">duty of care and </w:t>
            </w:r>
            <w:r w:rsidRPr="00AE1D65">
              <w:rPr>
                <w:rFonts w:ascii="Arial" w:hAnsi="Arial" w:cs="Arial"/>
              </w:rPr>
              <w:t>respo</w:t>
            </w:r>
            <w:r w:rsidR="002C16E0" w:rsidRPr="00AE1D65">
              <w:rPr>
                <w:rFonts w:ascii="Arial" w:hAnsi="Arial" w:cs="Arial"/>
              </w:rPr>
              <w:t>n</w:t>
            </w:r>
            <w:r w:rsidR="002D4FF0" w:rsidRPr="00AE1D65">
              <w:rPr>
                <w:rFonts w:ascii="Arial" w:hAnsi="Arial" w:cs="Arial"/>
              </w:rPr>
              <w:t>sibilities under</w:t>
            </w:r>
            <w:r w:rsidR="00C4140B" w:rsidRPr="00AE1D65">
              <w:rPr>
                <w:rFonts w:ascii="Arial" w:hAnsi="Arial" w:cs="Arial"/>
              </w:rPr>
              <w:t xml:space="preserve"> the </w:t>
            </w:r>
            <w:r w:rsidR="00BA68E2" w:rsidRPr="005B41DD">
              <w:rPr>
                <w:rFonts w:ascii="Arial" w:hAnsi="Arial" w:cs="Arial"/>
                <w:color w:val="1F1F1F"/>
                <w:sz w:val="22"/>
                <w:szCs w:val="22"/>
                <w:shd w:val="clear" w:color="auto" w:fill="FFFFFF"/>
              </w:rPr>
              <w:t>Regulatory Reform (Fire Safety) 2005 (FSO)</w:t>
            </w:r>
            <w:r w:rsidR="00265B41" w:rsidRPr="005B41DD">
              <w:rPr>
                <w:rFonts w:ascii="Arial" w:hAnsi="Arial" w:cs="Arial"/>
                <w:color w:val="1F1F1F"/>
                <w:sz w:val="22"/>
                <w:szCs w:val="22"/>
                <w:shd w:val="clear" w:color="auto" w:fill="FFFFFF"/>
              </w:rPr>
              <w:t>, Fire Safety Act 2022.</w:t>
            </w:r>
          </w:p>
          <w:p w14:paraId="4AA880D2" w14:textId="04D35516" w:rsidR="00374E14" w:rsidRDefault="00B91809" w:rsidP="001A7A35">
            <w:pPr>
              <w:pStyle w:val="ListParagraph"/>
              <w:numPr>
                <w:ilvl w:val="0"/>
                <w:numId w:val="21"/>
              </w:numPr>
              <w:rPr>
                <w:rFonts w:ascii="Arial" w:hAnsi="Arial" w:cs="Arial"/>
              </w:rPr>
            </w:pPr>
            <w:r>
              <w:rPr>
                <w:rFonts w:ascii="Arial" w:hAnsi="Arial" w:cs="Arial"/>
              </w:rPr>
              <w:t xml:space="preserve">To </w:t>
            </w:r>
            <w:r w:rsidR="00F43F6C">
              <w:rPr>
                <w:rFonts w:ascii="Arial" w:hAnsi="Arial" w:cs="Arial"/>
              </w:rPr>
              <w:t xml:space="preserve">oversee </w:t>
            </w:r>
            <w:r w:rsidR="00F43F6C" w:rsidRPr="00443256">
              <w:rPr>
                <w:rFonts w:ascii="Arial" w:hAnsi="Arial" w:cs="Arial"/>
              </w:rPr>
              <w:t>the</w:t>
            </w:r>
            <w:r w:rsidR="00212FDA" w:rsidRPr="00443256">
              <w:rPr>
                <w:rFonts w:ascii="Arial" w:hAnsi="Arial" w:cs="Arial"/>
              </w:rPr>
              <w:t xml:space="preserve"> </w:t>
            </w:r>
            <w:r w:rsidR="00D421A4" w:rsidRPr="00443256">
              <w:rPr>
                <w:rFonts w:ascii="Arial" w:hAnsi="Arial" w:cs="Arial"/>
              </w:rPr>
              <w:t>management of</w:t>
            </w:r>
            <w:r w:rsidR="00374E14" w:rsidRPr="00443256">
              <w:rPr>
                <w:rFonts w:ascii="Arial" w:hAnsi="Arial" w:cs="Arial"/>
              </w:rPr>
              <w:t xml:space="preserve"> </w:t>
            </w:r>
            <w:r>
              <w:rPr>
                <w:rFonts w:ascii="Arial" w:hAnsi="Arial" w:cs="Arial"/>
              </w:rPr>
              <w:t xml:space="preserve">Licenced </w:t>
            </w:r>
            <w:r w:rsidR="00C4140B">
              <w:rPr>
                <w:rFonts w:ascii="Arial" w:hAnsi="Arial" w:cs="Arial"/>
              </w:rPr>
              <w:t>FIRAS</w:t>
            </w:r>
            <w:r w:rsidR="00C47F8D">
              <w:rPr>
                <w:rFonts w:ascii="Arial" w:hAnsi="Arial" w:cs="Arial"/>
              </w:rPr>
              <w:t xml:space="preserve"> </w:t>
            </w:r>
            <w:r w:rsidR="00374E14" w:rsidRPr="00443256">
              <w:rPr>
                <w:rFonts w:ascii="Arial" w:hAnsi="Arial" w:cs="Arial"/>
              </w:rPr>
              <w:t xml:space="preserve">contractors </w:t>
            </w:r>
            <w:r>
              <w:rPr>
                <w:rFonts w:ascii="Arial" w:hAnsi="Arial" w:cs="Arial"/>
              </w:rPr>
              <w:t>and analytical consultants/</w:t>
            </w:r>
            <w:r w:rsidR="005A3CD6">
              <w:rPr>
                <w:rFonts w:ascii="Arial" w:hAnsi="Arial" w:cs="Arial"/>
              </w:rPr>
              <w:t>surveyors appointed</w:t>
            </w:r>
            <w:r w:rsidR="00374E14" w:rsidRPr="00443256">
              <w:rPr>
                <w:rFonts w:ascii="Arial" w:hAnsi="Arial" w:cs="Arial"/>
              </w:rPr>
              <w:t xml:space="preserve"> on behalf of Dudley MBC</w:t>
            </w:r>
            <w:r>
              <w:rPr>
                <w:rFonts w:ascii="Arial" w:hAnsi="Arial" w:cs="Arial"/>
              </w:rPr>
              <w:t>, ensuring all work methods and Practices are compliant wit</w:t>
            </w:r>
            <w:r w:rsidR="005A3CD6">
              <w:rPr>
                <w:rFonts w:ascii="Arial" w:hAnsi="Arial" w:cs="Arial"/>
              </w:rPr>
              <w:t xml:space="preserve">h legislation and current </w:t>
            </w:r>
            <w:proofErr w:type="spellStart"/>
            <w:r w:rsidR="005A3CD6">
              <w:rPr>
                <w:rFonts w:ascii="Arial" w:hAnsi="Arial" w:cs="Arial"/>
              </w:rPr>
              <w:t>ACoPs</w:t>
            </w:r>
            <w:proofErr w:type="spellEnd"/>
            <w:r w:rsidR="005A3CD6">
              <w:rPr>
                <w:rFonts w:ascii="Arial" w:hAnsi="Arial" w:cs="Arial"/>
              </w:rPr>
              <w:t>.</w:t>
            </w:r>
          </w:p>
          <w:p w14:paraId="3A73E963" w14:textId="0AA10DAE" w:rsidR="00985030" w:rsidRDefault="00985030" w:rsidP="001A7A35">
            <w:pPr>
              <w:pStyle w:val="ListParagraph"/>
              <w:numPr>
                <w:ilvl w:val="0"/>
                <w:numId w:val="21"/>
              </w:numPr>
              <w:rPr>
                <w:rFonts w:ascii="Arial" w:hAnsi="Arial" w:cs="Arial"/>
              </w:rPr>
            </w:pPr>
            <w:r w:rsidRPr="00985030">
              <w:rPr>
                <w:rFonts w:ascii="Arial" w:hAnsi="Arial" w:cs="Arial"/>
              </w:rPr>
              <w:t xml:space="preserve">Your will need to identify fire safety risks in individual dwellings and associated risks including vulnerability, </w:t>
            </w:r>
            <w:proofErr w:type="gramStart"/>
            <w:r w:rsidRPr="00985030">
              <w:rPr>
                <w:rFonts w:ascii="Arial" w:hAnsi="Arial" w:cs="Arial"/>
              </w:rPr>
              <w:t>hoarding</w:t>
            </w:r>
            <w:proofErr w:type="gramEnd"/>
            <w:r w:rsidRPr="00985030">
              <w:rPr>
                <w:rFonts w:ascii="Arial" w:hAnsi="Arial" w:cs="Arial"/>
              </w:rPr>
              <w:t xml:space="preserve"> and sub-letting and ensure appropriate follow up action is taken to mitigate identified risks. You will help compile information on fire safety advice to be provided to tenants and leaseholders, in particular vulnerable residents, and you will work closely with other teams to ensure outcomes of fire risk assessments are implemented.</w:t>
            </w:r>
          </w:p>
          <w:p w14:paraId="5F9689A7" w14:textId="0A4A1429" w:rsidR="00985030" w:rsidRPr="00443256" w:rsidRDefault="00985030" w:rsidP="001A7A35">
            <w:pPr>
              <w:pStyle w:val="ListParagraph"/>
              <w:numPr>
                <w:ilvl w:val="0"/>
                <w:numId w:val="21"/>
              </w:numPr>
              <w:rPr>
                <w:rFonts w:ascii="Arial" w:hAnsi="Arial" w:cs="Arial"/>
              </w:rPr>
            </w:pPr>
            <w:r w:rsidRPr="00985030">
              <w:rPr>
                <w:rFonts w:ascii="Arial" w:hAnsi="Arial" w:cs="Arial"/>
              </w:rPr>
              <w:t xml:space="preserve">This role will focus on work in connection with Fire Risk Assessment (FRA) work </w:t>
            </w:r>
            <w:r>
              <w:rPr>
                <w:rFonts w:ascii="Arial" w:hAnsi="Arial" w:cs="Arial"/>
              </w:rPr>
              <w:t xml:space="preserve">contractors </w:t>
            </w:r>
            <w:r w:rsidRPr="00985030">
              <w:rPr>
                <w:rFonts w:ascii="Arial" w:hAnsi="Arial" w:cs="Arial"/>
              </w:rPr>
              <w:t xml:space="preserve">across the council's housing portfolio. The initial phase of the exercise will be concentrated on high rise blocks/properties i.e. those identified as high risk. Following the FRA safety </w:t>
            </w:r>
            <w:r w:rsidRPr="00985030">
              <w:rPr>
                <w:rFonts w:ascii="Arial" w:hAnsi="Arial" w:cs="Arial"/>
              </w:rPr>
              <w:lastRenderedPageBreak/>
              <w:t xml:space="preserve">check the council will be disseminating information to residents to keep them up to date with current safety </w:t>
            </w:r>
            <w:proofErr w:type="gramStart"/>
            <w:r w:rsidRPr="00985030">
              <w:rPr>
                <w:rFonts w:ascii="Arial" w:hAnsi="Arial" w:cs="Arial"/>
              </w:rPr>
              <w:t>standards</w:t>
            </w:r>
            <w:proofErr w:type="gramEnd"/>
          </w:p>
          <w:p w14:paraId="3D62CFCE" w14:textId="77777777" w:rsidR="00A52810" w:rsidRPr="004A4A2C" w:rsidRDefault="00A52810" w:rsidP="002C16E0">
            <w:pPr>
              <w:pStyle w:val="ListParagraph"/>
              <w:jc w:val="both"/>
              <w:rPr>
                <w:rFonts w:ascii="Arial" w:hAnsi="Arial" w:cs="Arial"/>
                <w:lang w:eastAsia="en-GB"/>
              </w:rPr>
            </w:pPr>
          </w:p>
        </w:tc>
      </w:tr>
    </w:tbl>
    <w:p w14:paraId="0EA6132D" w14:textId="77777777" w:rsidR="00A52810" w:rsidRPr="004A4A2C" w:rsidRDefault="00086085" w:rsidP="002C16E0">
      <w:pPr>
        <w:jc w:val="both"/>
        <w:rPr>
          <w:rFonts w:ascii="Arial" w:hAnsi="Arial" w:cs="Arial"/>
          <w:lang w:eastAsia="en-GB"/>
        </w:rPr>
      </w:pPr>
      <w:r>
        <w:rPr>
          <w:rFonts w:ascii="Arial" w:hAnsi="Arial" w:cs="Arial"/>
          <w:noProof/>
          <w:lang w:eastAsia="en-GB"/>
        </w:rPr>
        <w:lastRenderedPageBreak/>
        <mc:AlternateContent>
          <mc:Choice Requires="wps">
            <w:drawing>
              <wp:anchor distT="4294967295" distB="4294967295" distL="114300" distR="114300" simplePos="0" relativeHeight="251658240" behindDoc="0" locked="0" layoutInCell="1" allowOverlap="1" wp14:anchorId="401656E0" wp14:editId="340F9549">
                <wp:simplePos x="0" y="0"/>
                <wp:positionH relativeFrom="column">
                  <wp:posOffset>-800100</wp:posOffset>
                </wp:positionH>
                <wp:positionV relativeFrom="paragraph">
                  <wp:posOffset>165734</wp:posOffset>
                </wp:positionV>
                <wp:extent cx="6858000" cy="0"/>
                <wp:effectExtent l="0" t="1905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8A27" id="Line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" strokecolor="#9c0" strokeweight="3pt"/>
            </w:pict>
          </mc:Fallback>
        </mc:AlternateContent>
      </w:r>
    </w:p>
    <w:tbl>
      <w:tblPr>
        <w:tblStyle w:val="TableGrid"/>
        <w:tblW w:w="10773" w:type="dxa"/>
        <w:tblInd w:w="-1139" w:type="dxa"/>
        <w:tblLook w:val="04A0" w:firstRow="1" w:lastRow="0" w:firstColumn="1" w:lastColumn="0" w:noHBand="0" w:noVBand="1"/>
      </w:tblPr>
      <w:tblGrid>
        <w:gridCol w:w="10773"/>
      </w:tblGrid>
      <w:tr w:rsidR="002C16E0" w14:paraId="09C23EF6" w14:textId="77777777" w:rsidTr="002C16E0">
        <w:tc>
          <w:tcPr>
            <w:tcW w:w="10773" w:type="dxa"/>
          </w:tcPr>
          <w:p w14:paraId="143A67F6" w14:textId="77777777" w:rsidR="00C9415F" w:rsidRDefault="00C9415F" w:rsidP="002C16E0">
            <w:pPr>
              <w:jc w:val="both"/>
              <w:rPr>
                <w:rFonts w:ascii="Arial" w:hAnsi="Arial" w:cs="Arial"/>
                <w:b/>
              </w:rPr>
            </w:pPr>
          </w:p>
          <w:p w14:paraId="1FB30E34" w14:textId="77777777" w:rsidR="002C16E0" w:rsidRPr="009826CB" w:rsidRDefault="007A1D1E" w:rsidP="002C16E0">
            <w:pPr>
              <w:jc w:val="both"/>
              <w:rPr>
                <w:rFonts w:ascii="Arial" w:hAnsi="Arial" w:cs="Arial"/>
                <w:b/>
              </w:rPr>
            </w:pPr>
            <w:r w:rsidRPr="009826CB">
              <w:rPr>
                <w:rFonts w:ascii="Arial" w:hAnsi="Arial" w:cs="Arial"/>
                <w:b/>
              </w:rPr>
              <w:t xml:space="preserve">Management and </w:t>
            </w:r>
            <w:r w:rsidR="002C16E0" w:rsidRPr="009826CB">
              <w:rPr>
                <w:rFonts w:ascii="Arial" w:hAnsi="Arial" w:cs="Arial"/>
                <w:b/>
              </w:rPr>
              <w:t xml:space="preserve">Planning </w:t>
            </w:r>
          </w:p>
          <w:p w14:paraId="33349F75" w14:textId="77777777" w:rsidR="002C16E0" w:rsidRPr="002C16E0" w:rsidRDefault="002C16E0" w:rsidP="002C16E0">
            <w:pPr>
              <w:jc w:val="both"/>
              <w:rPr>
                <w:rFonts w:ascii="Arial" w:hAnsi="Arial" w:cs="Arial"/>
              </w:rPr>
            </w:pPr>
          </w:p>
          <w:p w14:paraId="04D618AF" w14:textId="3B01C4F4" w:rsidR="002C16E0" w:rsidRDefault="002C16E0" w:rsidP="002C16E0">
            <w:pPr>
              <w:pStyle w:val="ListParagraph"/>
              <w:numPr>
                <w:ilvl w:val="0"/>
                <w:numId w:val="22"/>
              </w:numPr>
              <w:jc w:val="both"/>
              <w:rPr>
                <w:rFonts w:ascii="Arial" w:hAnsi="Arial" w:cs="Arial"/>
              </w:rPr>
            </w:pPr>
            <w:r w:rsidRPr="00AE0CDA">
              <w:rPr>
                <w:rFonts w:ascii="Arial" w:hAnsi="Arial" w:cs="Arial"/>
              </w:rPr>
              <w:t xml:space="preserve">To be responsible for discharging the duties under </w:t>
            </w:r>
            <w:r w:rsidR="00DE2FC3" w:rsidRPr="00D73741">
              <w:rPr>
                <w:rFonts w:ascii="Arial" w:hAnsi="Arial" w:cs="Arial"/>
              </w:rPr>
              <w:t xml:space="preserve">Fire </w:t>
            </w:r>
            <w:r w:rsidR="00265B41" w:rsidRPr="00D73741">
              <w:rPr>
                <w:rFonts w:ascii="Arial" w:hAnsi="Arial" w:cs="Arial"/>
              </w:rPr>
              <w:t xml:space="preserve">Safety </w:t>
            </w:r>
            <w:r w:rsidR="00DE2FC3" w:rsidRPr="00D73741">
              <w:rPr>
                <w:rFonts w:ascii="Arial" w:hAnsi="Arial" w:cs="Arial"/>
              </w:rPr>
              <w:t>Act 202</w:t>
            </w:r>
            <w:r w:rsidR="00265B41" w:rsidRPr="00D73741">
              <w:rPr>
                <w:rFonts w:ascii="Arial" w:hAnsi="Arial" w:cs="Arial"/>
              </w:rPr>
              <w:t>2</w:t>
            </w:r>
            <w:r w:rsidRPr="00AE0CDA">
              <w:rPr>
                <w:rFonts w:ascii="Arial" w:hAnsi="Arial" w:cs="Arial"/>
              </w:rPr>
              <w:t xml:space="preserve"> </w:t>
            </w:r>
            <w:r w:rsidRPr="00443256">
              <w:rPr>
                <w:rFonts w:ascii="Arial" w:hAnsi="Arial" w:cs="Arial"/>
              </w:rPr>
              <w:t>in non-</w:t>
            </w:r>
            <w:r w:rsidRPr="005D042D">
              <w:rPr>
                <w:rFonts w:ascii="Arial" w:hAnsi="Arial" w:cs="Arial"/>
              </w:rPr>
              <w:t>domestic premises, which includes the common parts of purpose</w:t>
            </w:r>
            <w:r w:rsidR="00C1074B" w:rsidRPr="005D042D">
              <w:rPr>
                <w:rFonts w:ascii="Arial" w:hAnsi="Arial" w:cs="Arial"/>
              </w:rPr>
              <w:t>-built blocks of flats)</w:t>
            </w:r>
            <w:r w:rsidR="00EA13DC" w:rsidRPr="005D042D">
              <w:rPr>
                <w:rFonts w:ascii="Arial" w:hAnsi="Arial" w:cs="Arial"/>
              </w:rPr>
              <w:t>,</w:t>
            </w:r>
            <w:r w:rsidRPr="005D042D">
              <w:rPr>
                <w:rFonts w:ascii="Arial" w:hAnsi="Arial" w:cs="Arial"/>
              </w:rPr>
              <w:t xml:space="preserve"> </w:t>
            </w:r>
            <w:r w:rsidR="007A1854" w:rsidRPr="005D042D">
              <w:rPr>
                <w:rFonts w:ascii="Arial" w:hAnsi="Arial" w:cs="Arial"/>
              </w:rPr>
              <w:t xml:space="preserve">within a </w:t>
            </w:r>
            <w:r w:rsidR="007A1854" w:rsidRPr="005D042D">
              <w:rPr>
                <w:rFonts w:ascii="Arial" w:hAnsi="Arial"/>
              </w:rPr>
              <w:t>designated allocation of housing stock</w:t>
            </w:r>
            <w:r w:rsidR="007A1854" w:rsidRPr="005D042D">
              <w:rPr>
                <w:rFonts w:ascii="Arial" w:hAnsi="Arial" w:cs="Arial"/>
              </w:rPr>
              <w:t xml:space="preserve"> </w:t>
            </w:r>
            <w:r w:rsidRPr="005D042D">
              <w:rPr>
                <w:rFonts w:ascii="Arial" w:hAnsi="Arial" w:cs="Arial"/>
              </w:rPr>
              <w:t>on behalf of Dudley MBC. This includes ensuring that the Council and its contractors and consultants</w:t>
            </w:r>
            <w:r w:rsidRPr="00443256">
              <w:rPr>
                <w:rFonts w:ascii="Arial" w:hAnsi="Arial" w:cs="Arial"/>
              </w:rPr>
              <w:t>, are competent, and comply with their responsibilities,</w:t>
            </w:r>
            <w:r w:rsidR="009826CB" w:rsidRPr="00443256">
              <w:rPr>
                <w:rFonts w:ascii="Arial" w:hAnsi="Arial" w:cs="Arial"/>
              </w:rPr>
              <w:t xml:space="preserve"> </w:t>
            </w:r>
            <w:r w:rsidRPr="00443256">
              <w:rPr>
                <w:rFonts w:ascii="Arial" w:hAnsi="Arial" w:cs="Arial"/>
              </w:rPr>
              <w:t>including the coordination of activities and sharing of information.</w:t>
            </w:r>
          </w:p>
          <w:p w14:paraId="75AFC40C" w14:textId="10FD4579" w:rsidR="00182490" w:rsidRPr="00443256" w:rsidRDefault="005606CF" w:rsidP="00F034DE">
            <w:pPr>
              <w:pStyle w:val="ListParagraph"/>
              <w:numPr>
                <w:ilvl w:val="0"/>
                <w:numId w:val="22"/>
              </w:numPr>
              <w:jc w:val="both"/>
              <w:rPr>
                <w:rFonts w:ascii="Arial" w:hAnsi="Arial" w:cs="Arial"/>
              </w:rPr>
            </w:pPr>
            <w:r w:rsidRPr="00443256">
              <w:rPr>
                <w:rFonts w:ascii="Arial" w:hAnsi="Arial" w:cs="Arial"/>
              </w:rPr>
              <w:t>R</w:t>
            </w:r>
            <w:r w:rsidR="00B534F5" w:rsidRPr="00443256">
              <w:rPr>
                <w:rFonts w:ascii="Arial" w:hAnsi="Arial" w:cs="Arial"/>
              </w:rPr>
              <w:t xml:space="preserve">esponsible </w:t>
            </w:r>
            <w:r w:rsidRPr="00443256">
              <w:rPr>
                <w:rFonts w:ascii="Arial" w:hAnsi="Arial" w:cs="Arial"/>
              </w:rPr>
              <w:t xml:space="preserve">for </w:t>
            </w:r>
            <w:r w:rsidR="00B534F5" w:rsidRPr="00443256">
              <w:rPr>
                <w:rFonts w:ascii="Arial" w:hAnsi="Arial" w:cs="Arial"/>
              </w:rPr>
              <w:t xml:space="preserve">conducting </w:t>
            </w:r>
            <w:r w:rsidR="001B1E1B" w:rsidRPr="00443256">
              <w:rPr>
                <w:rFonts w:ascii="Arial" w:hAnsi="Arial" w:cs="Arial"/>
              </w:rPr>
              <w:t xml:space="preserve">or commissioning </w:t>
            </w:r>
            <w:r w:rsidR="00182490" w:rsidRPr="00443256">
              <w:rPr>
                <w:rFonts w:ascii="Arial" w:hAnsi="Arial" w:cs="Arial"/>
              </w:rPr>
              <w:t xml:space="preserve">appropriate </w:t>
            </w:r>
            <w:r w:rsidR="00DE2FC3">
              <w:rPr>
                <w:rFonts w:ascii="Arial" w:hAnsi="Arial" w:cs="Arial"/>
              </w:rPr>
              <w:t>FRA</w:t>
            </w:r>
            <w:r w:rsidR="00182490" w:rsidRPr="00443256">
              <w:rPr>
                <w:rFonts w:ascii="Arial" w:hAnsi="Arial" w:cs="Arial"/>
              </w:rPr>
              <w:t xml:space="preserve"> site assessments (</w:t>
            </w:r>
            <w:r w:rsidR="00DE2FC3">
              <w:rPr>
                <w:rFonts w:ascii="Arial" w:hAnsi="Arial" w:cs="Arial"/>
              </w:rPr>
              <w:t>Compartmentation</w:t>
            </w:r>
            <w:r w:rsidR="00182490" w:rsidRPr="00443256">
              <w:rPr>
                <w:rFonts w:ascii="Arial" w:hAnsi="Arial" w:cs="Arial"/>
              </w:rPr>
              <w:t xml:space="preserve"> / surveys </w:t>
            </w:r>
            <w:r w:rsidR="00B534F5" w:rsidRPr="00443256">
              <w:rPr>
                <w:rFonts w:ascii="Arial" w:hAnsi="Arial" w:cs="Arial"/>
              </w:rPr>
              <w:t>etc.</w:t>
            </w:r>
            <w:r w:rsidR="00C1539A" w:rsidRPr="00443256">
              <w:rPr>
                <w:rFonts w:ascii="Arial" w:hAnsi="Arial" w:cs="Arial"/>
              </w:rPr>
              <w:t>),</w:t>
            </w:r>
            <w:r w:rsidR="00C1539A">
              <w:rPr>
                <w:rFonts w:ascii="Arial" w:hAnsi="Arial" w:cs="Arial"/>
              </w:rPr>
              <w:t xml:space="preserve"> FRA</w:t>
            </w:r>
            <w:r w:rsidR="00182490" w:rsidRPr="00443256">
              <w:rPr>
                <w:rFonts w:ascii="Arial" w:hAnsi="Arial" w:cs="Arial"/>
              </w:rPr>
              <w:t xml:space="preserve"> </w:t>
            </w:r>
            <w:r w:rsidR="00FA791C" w:rsidRPr="00443256">
              <w:rPr>
                <w:rFonts w:ascii="Arial" w:hAnsi="Arial" w:cs="Arial"/>
              </w:rPr>
              <w:t>remediation</w:t>
            </w:r>
            <w:r w:rsidR="00FA791C">
              <w:rPr>
                <w:rFonts w:ascii="Arial" w:hAnsi="Arial" w:cs="Arial"/>
              </w:rPr>
              <w:t xml:space="preserve"> </w:t>
            </w:r>
            <w:r w:rsidR="00FA791C" w:rsidRPr="00443256">
              <w:rPr>
                <w:rFonts w:ascii="Arial" w:hAnsi="Arial" w:cs="Arial"/>
              </w:rPr>
              <w:t>and</w:t>
            </w:r>
            <w:r w:rsidR="00ED59D9" w:rsidRPr="00443256">
              <w:rPr>
                <w:rFonts w:ascii="Arial" w:hAnsi="Arial" w:cs="Arial"/>
              </w:rPr>
              <w:t xml:space="preserve"> final </w:t>
            </w:r>
            <w:r w:rsidR="00B534F5" w:rsidRPr="00443256">
              <w:rPr>
                <w:rFonts w:ascii="Arial" w:hAnsi="Arial" w:cs="Arial"/>
              </w:rPr>
              <w:t xml:space="preserve">documentary </w:t>
            </w:r>
            <w:r w:rsidR="00ED59D9" w:rsidRPr="00443256">
              <w:rPr>
                <w:rFonts w:ascii="Arial" w:hAnsi="Arial" w:cs="Arial"/>
              </w:rPr>
              <w:t xml:space="preserve">completion </w:t>
            </w:r>
            <w:r w:rsidR="00182490" w:rsidRPr="00443256">
              <w:rPr>
                <w:rFonts w:ascii="Arial" w:hAnsi="Arial" w:cs="Arial"/>
              </w:rPr>
              <w:t>for any D</w:t>
            </w:r>
            <w:r w:rsidR="00B534F5" w:rsidRPr="00443256">
              <w:rPr>
                <w:rFonts w:ascii="Arial" w:hAnsi="Arial" w:cs="Arial"/>
              </w:rPr>
              <w:t xml:space="preserve">udley </w:t>
            </w:r>
            <w:r w:rsidR="00182490" w:rsidRPr="00443256">
              <w:rPr>
                <w:rFonts w:ascii="Arial" w:hAnsi="Arial" w:cs="Arial"/>
              </w:rPr>
              <w:t>MBC sites.</w:t>
            </w:r>
          </w:p>
          <w:p w14:paraId="7301062E" w14:textId="767EF30B" w:rsidR="006301D4" w:rsidRPr="00443256" w:rsidRDefault="002C16E0" w:rsidP="004F6020">
            <w:pPr>
              <w:pStyle w:val="ListParagraph"/>
              <w:numPr>
                <w:ilvl w:val="0"/>
                <w:numId w:val="22"/>
              </w:numPr>
              <w:jc w:val="both"/>
              <w:rPr>
                <w:rFonts w:ascii="Arial" w:hAnsi="Arial" w:cs="Arial"/>
              </w:rPr>
            </w:pPr>
            <w:r w:rsidRPr="00443256">
              <w:rPr>
                <w:rFonts w:ascii="Arial" w:hAnsi="Arial" w:cs="Arial"/>
              </w:rPr>
              <w:t xml:space="preserve">To ensure that accurate </w:t>
            </w:r>
            <w:r w:rsidR="00500AD1">
              <w:rPr>
                <w:rFonts w:ascii="Arial" w:hAnsi="Arial" w:cs="Arial"/>
              </w:rPr>
              <w:t>Fire</w:t>
            </w:r>
            <w:r w:rsidRPr="00443256">
              <w:rPr>
                <w:rFonts w:ascii="Arial" w:hAnsi="Arial" w:cs="Arial"/>
              </w:rPr>
              <w:t xml:space="preserve"> records</w:t>
            </w:r>
            <w:r w:rsidR="00295887" w:rsidRPr="00443256">
              <w:rPr>
                <w:rFonts w:ascii="Arial" w:hAnsi="Arial" w:cs="Arial"/>
              </w:rPr>
              <w:t xml:space="preserve"> </w:t>
            </w:r>
            <w:r w:rsidRPr="00443256">
              <w:rPr>
                <w:rFonts w:ascii="Arial" w:hAnsi="Arial" w:cs="Arial"/>
              </w:rPr>
              <w:t>/</w:t>
            </w:r>
            <w:r w:rsidR="00295887" w:rsidRPr="00443256">
              <w:rPr>
                <w:rFonts w:ascii="Arial" w:hAnsi="Arial" w:cs="Arial"/>
              </w:rPr>
              <w:t xml:space="preserve"> </w:t>
            </w:r>
            <w:r w:rsidRPr="00443256">
              <w:rPr>
                <w:rFonts w:ascii="Arial" w:hAnsi="Arial" w:cs="Arial"/>
              </w:rPr>
              <w:t xml:space="preserve">registers are available </w:t>
            </w:r>
            <w:r w:rsidR="001E093D" w:rsidRPr="00443256">
              <w:rPr>
                <w:rFonts w:ascii="Arial" w:hAnsi="Arial" w:cs="Arial"/>
              </w:rPr>
              <w:t xml:space="preserve">or disseminated </w:t>
            </w:r>
            <w:r w:rsidRPr="00443256">
              <w:rPr>
                <w:rFonts w:ascii="Arial" w:hAnsi="Arial" w:cs="Arial"/>
              </w:rPr>
              <w:t xml:space="preserve">to </w:t>
            </w:r>
            <w:r w:rsidR="00500AD1">
              <w:rPr>
                <w:rFonts w:ascii="Arial" w:hAnsi="Arial" w:cs="Arial"/>
              </w:rPr>
              <w:t>maximise</w:t>
            </w:r>
            <w:r w:rsidRPr="00443256">
              <w:rPr>
                <w:rFonts w:ascii="Arial" w:hAnsi="Arial" w:cs="Arial"/>
              </w:rPr>
              <w:t xml:space="preserve"> the</w:t>
            </w:r>
            <w:r w:rsidR="00500AD1">
              <w:rPr>
                <w:rFonts w:ascii="Arial" w:hAnsi="Arial" w:cs="Arial"/>
              </w:rPr>
              <w:t xml:space="preserve"> Fire &amp; Building Safety to building </w:t>
            </w:r>
            <w:r w:rsidR="00C1539A">
              <w:rPr>
                <w:rFonts w:ascii="Arial" w:hAnsi="Arial" w:cs="Arial"/>
              </w:rPr>
              <w:t xml:space="preserve">property </w:t>
            </w:r>
            <w:r w:rsidR="00C1539A" w:rsidRPr="00443256">
              <w:rPr>
                <w:rFonts w:ascii="Arial" w:hAnsi="Arial" w:cs="Arial"/>
              </w:rPr>
              <w:t>or</w:t>
            </w:r>
            <w:r w:rsidR="00760E34" w:rsidRPr="00443256">
              <w:rPr>
                <w:rFonts w:ascii="Arial" w:hAnsi="Arial" w:cs="Arial"/>
              </w:rPr>
              <w:t xml:space="preserve"> </w:t>
            </w:r>
            <w:r w:rsidR="00500AD1">
              <w:rPr>
                <w:rFonts w:ascii="Arial" w:hAnsi="Arial" w:cs="Arial"/>
              </w:rPr>
              <w:t xml:space="preserve">the </w:t>
            </w:r>
            <w:r w:rsidR="00760E34" w:rsidRPr="00443256">
              <w:rPr>
                <w:rFonts w:ascii="Arial" w:hAnsi="Arial" w:cs="Arial"/>
              </w:rPr>
              <w:t>occupie</w:t>
            </w:r>
            <w:r w:rsidR="00500AD1">
              <w:rPr>
                <w:rFonts w:ascii="Arial" w:hAnsi="Arial" w:cs="Arial"/>
              </w:rPr>
              <w:t>r</w:t>
            </w:r>
            <w:r w:rsidR="00760E34" w:rsidRPr="00443256">
              <w:rPr>
                <w:rFonts w:ascii="Arial" w:hAnsi="Arial" w:cs="Arial"/>
              </w:rPr>
              <w:t>s</w:t>
            </w:r>
            <w:r w:rsidR="00500AD1">
              <w:rPr>
                <w:rFonts w:ascii="Arial" w:hAnsi="Arial" w:cs="Arial"/>
              </w:rPr>
              <w:t xml:space="preserve"> of</w:t>
            </w:r>
            <w:r w:rsidR="00760E34" w:rsidRPr="00443256">
              <w:rPr>
                <w:rFonts w:ascii="Arial" w:hAnsi="Arial" w:cs="Arial"/>
              </w:rPr>
              <w:t xml:space="preserve"> </w:t>
            </w:r>
            <w:r w:rsidRPr="00443256">
              <w:rPr>
                <w:rFonts w:ascii="Arial" w:hAnsi="Arial" w:cs="Arial"/>
              </w:rPr>
              <w:t>the</w:t>
            </w:r>
            <w:r w:rsidR="00B750F3" w:rsidRPr="00443256">
              <w:rPr>
                <w:rFonts w:ascii="Arial" w:hAnsi="Arial" w:cs="Arial"/>
              </w:rPr>
              <w:t xml:space="preserve"> </w:t>
            </w:r>
            <w:r w:rsidRPr="00443256">
              <w:rPr>
                <w:rFonts w:ascii="Arial" w:hAnsi="Arial" w:cs="Arial"/>
              </w:rPr>
              <w:t>b</w:t>
            </w:r>
            <w:r w:rsidR="00760E34" w:rsidRPr="00443256">
              <w:rPr>
                <w:rFonts w:ascii="Arial" w:hAnsi="Arial" w:cs="Arial"/>
              </w:rPr>
              <w:t>uilding</w:t>
            </w:r>
            <w:r w:rsidRPr="00443256">
              <w:rPr>
                <w:rFonts w:ascii="Arial" w:hAnsi="Arial" w:cs="Arial"/>
              </w:rPr>
              <w:t>.</w:t>
            </w:r>
          </w:p>
          <w:p w14:paraId="0956FC70" w14:textId="2BFF924D" w:rsidR="00295887" w:rsidRPr="005B41DD" w:rsidRDefault="005D042D" w:rsidP="00FF0F14">
            <w:pPr>
              <w:pStyle w:val="ListParagraph"/>
              <w:numPr>
                <w:ilvl w:val="0"/>
                <w:numId w:val="22"/>
              </w:numPr>
              <w:jc w:val="both"/>
              <w:rPr>
                <w:rFonts w:ascii="Arial" w:hAnsi="Arial" w:cs="Arial"/>
              </w:rPr>
            </w:pPr>
            <w:r w:rsidRPr="005B41DD">
              <w:rPr>
                <w:rFonts w:ascii="Arial" w:hAnsi="Arial" w:cs="Arial"/>
              </w:rPr>
              <w:t xml:space="preserve">By </w:t>
            </w:r>
            <w:proofErr w:type="gramStart"/>
            <w:r w:rsidRPr="005B41DD">
              <w:rPr>
                <w:rFonts w:ascii="Arial" w:hAnsi="Arial" w:cs="Arial"/>
              </w:rPr>
              <w:t xml:space="preserve">appointment </w:t>
            </w:r>
            <w:r w:rsidR="000667EC" w:rsidRPr="005B41DD">
              <w:rPr>
                <w:rFonts w:ascii="Arial" w:hAnsi="Arial" w:cs="Arial"/>
              </w:rPr>
              <w:t xml:space="preserve"> via</w:t>
            </w:r>
            <w:proofErr w:type="gramEnd"/>
            <w:r w:rsidR="000667EC" w:rsidRPr="005B41DD">
              <w:rPr>
                <w:rFonts w:ascii="Arial" w:hAnsi="Arial" w:cs="Arial"/>
              </w:rPr>
              <w:t xml:space="preserve"> a </w:t>
            </w:r>
            <w:r w:rsidR="005E3424" w:rsidRPr="005B41DD">
              <w:rPr>
                <w:rFonts w:ascii="Arial" w:hAnsi="Arial" w:cs="Arial"/>
              </w:rPr>
              <w:t xml:space="preserve">managed </w:t>
            </w:r>
            <w:r w:rsidR="000667EC" w:rsidRPr="005B41DD">
              <w:rPr>
                <w:rFonts w:ascii="Arial" w:hAnsi="Arial" w:cs="Arial"/>
              </w:rPr>
              <w:t xml:space="preserve">software diary system, </w:t>
            </w:r>
            <w:r w:rsidR="00BA0141" w:rsidRPr="005B41DD">
              <w:rPr>
                <w:rFonts w:ascii="Arial" w:hAnsi="Arial" w:cs="Arial"/>
              </w:rPr>
              <w:t xml:space="preserve">liaise </w:t>
            </w:r>
            <w:r w:rsidR="00353E53" w:rsidRPr="005B41DD">
              <w:rPr>
                <w:rFonts w:ascii="Arial" w:hAnsi="Arial" w:cs="Arial"/>
              </w:rPr>
              <w:t xml:space="preserve">on-site </w:t>
            </w:r>
            <w:r w:rsidR="00BA0141" w:rsidRPr="005B41DD">
              <w:rPr>
                <w:rFonts w:ascii="Arial" w:hAnsi="Arial" w:cs="Arial"/>
              </w:rPr>
              <w:t>with inspection officers from other D</w:t>
            </w:r>
            <w:r w:rsidR="00263D8C" w:rsidRPr="005B41DD">
              <w:rPr>
                <w:rFonts w:ascii="Arial" w:hAnsi="Arial" w:cs="Arial"/>
              </w:rPr>
              <w:t xml:space="preserve">udley </w:t>
            </w:r>
            <w:r w:rsidR="00BA0141" w:rsidRPr="005B41DD">
              <w:rPr>
                <w:rFonts w:ascii="Arial" w:hAnsi="Arial" w:cs="Arial"/>
              </w:rPr>
              <w:t xml:space="preserve">MBC departments prior to all </w:t>
            </w:r>
            <w:r w:rsidR="00E377A1" w:rsidRPr="005B41DD">
              <w:rPr>
                <w:rFonts w:ascii="Arial" w:hAnsi="Arial" w:cs="Arial"/>
              </w:rPr>
              <w:t>work which may disturb asbestos and t</w:t>
            </w:r>
            <w:r w:rsidR="00BA0141" w:rsidRPr="005B41DD">
              <w:rPr>
                <w:rFonts w:ascii="Arial" w:hAnsi="Arial" w:cs="Arial"/>
              </w:rPr>
              <w:t xml:space="preserve">o suitably </w:t>
            </w:r>
            <w:r w:rsidR="00EC1F56" w:rsidRPr="005B41DD">
              <w:rPr>
                <w:rFonts w:ascii="Arial" w:hAnsi="Arial" w:cs="Arial"/>
              </w:rPr>
              <w:t xml:space="preserve">action and </w:t>
            </w:r>
            <w:r w:rsidR="000667EC" w:rsidRPr="005B41DD">
              <w:rPr>
                <w:rFonts w:ascii="Arial" w:hAnsi="Arial" w:cs="Arial"/>
              </w:rPr>
              <w:t xml:space="preserve">digitally </w:t>
            </w:r>
            <w:r w:rsidR="00BA0141" w:rsidRPr="005B41DD">
              <w:rPr>
                <w:rFonts w:ascii="Arial" w:hAnsi="Arial" w:cs="Arial"/>
              </w:rPr>
              <w:t xml:space="preserve">document </w:t>
            </w:r>
            <w:r w:rsidR="001E093D" w:rsidRPr="005B41DD">
              <w:rPr>
                <w:rFonts w:ascii="Arial" w:hAnsi="Arial" w:cs="Arial"/>
              </w:rPr>
              <w:t>the appropriate</w:t>
            </w:r>
            <w:r w:rsidR="00295887" w:rsidRPr="005B41DD">
              <w:rPr>
                <w:rFonts w:ascii="Arial" w:hAnsi="Arial" w:cs="Arial"/>
              </w:rPr>
              <w:t xml:space="preserve"> level of inspection required prior to that work.</w:t>
            </w:r>
          </w:p>
          <w:p w14:paraId="4A16D33E" w14:textId="3B6B56CE" w:rsidR="002C16E0" w:rsidRPr="00443256" w:rsidRDefault="000667EC" w:rsidP="002C16E0">
            <w:pPr>
              <w:pStyle w:val="ListParagraph"/>
              <w:numPr>
                <w:ilvl w:val="0"/>
                <w:numId w:val="22"/>
              </w:numPr>
              <w:jc w:val="both"/>
              <w:rPr>
                <w:rFonts w:ascii="Arial" w:hAnsi="Arial" w:cs="Arial"/>
              </w:rPr>
            </w:pPr>
            <w:r w:rsidRPr="00443256">
              <w:rPr>
                <w:rFonts w:ascii="Arial" w:hAnsi="Arial" w:cs="Arial"/>
              </w:rPr>
              <w:t>Appo</w:t>
            </w:r>
            <w:r w:rsidR="00B54373" w:rsidRPr="00443256">
              <w:rPr>
                <w:rFonts w:ascii="Arial" w:hAnsi="Arial" w:cs="Arial"/>
              </w:rPr>
              <w:t xml:space="preserve">inted via </w:t>
            </w:r>
            <w:r w:rsidRPr="00443256">
              <w:rPr>
                <w:rFonts w:ascii="Arial" w:hAnsi="Arial" w:cs="Arial"/>
              </w:rPr>
              <w:t xml:space="preserve">a </w:t>
            </w:r>
            <w:r w:rsidR="005E3424">
              <w:rPr>
                <w:rFonts w:ascii="Arial" w:hAnsi="Arial" w:cs="Arial"/>
              </w:rPr>
              <w:t xml:space="preserve">managed </w:t>
            </w:r>
            <w:r w:rsidR="001806A9">
              <w:rPr>
                <w:rFonts w:ascii="Arial" w:hAnsi="Arial" w:cs="Arial"/>
              </w:rPr>
              <w:t xml:space="preserve">software diary system, </w:t>
            </w:r>
            <w:proofErr w:type="gramStart"/>
            <w:r w:rsidR="00C64485" w:rsidRPr="00443256">
              <w:rPr>
                <w:rFonts w:ascii="Arial" w:hAnsi="Arial" w:cs="Arial"/>
              </w:rPr>
              <w:t>liaise</w:t>
            </w:r>
            <w:proofErr w:type="gramEnd"/>
            <w:r w:rsidR="00C64485" w:rsidRPr="00443256">
              <w:rPr>
                <w:rFonts w:ascii="Arial" w:hAnsi="Arial" w:cs="Arial"/>
              </w:rPr>
              <w:t xml:space="preserve"> </w:t>
            </w:r>
            <w:r w:rsidR="00CF6BC5" w:rsidRPr="00443256">
              <w:rPr>
                <w:rFonts w:ascii="Arial" w:hAnsi="Arial" w:cs="Arial"/>
              </w:rPr>
              <w:t xml:space="preserve">and consult as a nominated </w:t>
            </w:r>
            <w:r w:rsidR="00C1539A">
              <w:rPr>
                <w:rFonts w:ascii="Arial" w:hAnsi="Arial" w:cs="Arial"/>
              </w:rPr>
              <w:t>FRA</w:t>
            </w:r>
            <w:r w:rsidR="00CF6BC5" w:rsidRPr="00443256">
              <w:rPr>
                <w:rFonts w:ascii="Arial" w:hAnsi="Arial" w:cs="Arial"/>
              </w:rPr>
              <w:t xml:space="preserve"> competent person with other D</w:t>
            </w:r>
            <w:r w:rsidR="00263D8C" w:rsidRPr="00443256">
              <w:rPr>
                <w:rFonts w:ascii="Arial" w:hAnsi="Arial" w:cs="Arial"/>
              </w:rPr>
              <w:t xml:space="preserve">udley </w:t>
            </w:r>
            <w:r w:rsidR="00CF6BC5" w:rsidRPr="00443256">
              <w:rPr>
                <w:rFonts w:ascii="Arial" w:hAnsi="Arial" w:cs="Arial"/>
              </w:rPr>
              <w:t>MBC departments, te</w:t>
            </w:r>
            <w:r w:rsidR="00F33405" w:rsidRPr="00443256">
              <w:rPr>
                <w:rFonts w:ascii="Arial" w:hAnsi="Arial" w:cs="Arial"/>
              </w:rPr>
              <w:t xml:space="preserve">nants, </w:t>
            </w:r>
            <w:r w:rsidR="00CF6BC5" w:rsidRPr="00443256">
              <w:rPr>
                <w:rFonts w:ascii="Arial" w:hAnsi="Arial" w:cs="Arial"/>
              </w:rPr>
              <w:t xml:space="preserve">appointed contractors </w:t>
            </w:r>
            <w:r w:rsidR="00FD743E" w:rsidRPr="00443256">
              <w:rPr>
                <w:rFonts w:ascii="Arial" w:hAnsi="Arial" w:cs="Arial"/>
              </w:rPr>
              <w:t xml:space="preserve">or others </w:t>
            </w:r>
            <w:r w:rsidR="008177EC" w:rsidRPr="00443256">
              <w:rPr>
                <w:rFonts w:ascii="Arial" w:hAnsi="Arial" w:cs="Arial"/>
              </w:rPr>
              <w:t xml:space="preserve">as </w:t>
            </w:r>
            <w:r w:rsidR="00C64485" w:rsidRPr="00443256">
              <w:rPr>
                <w:rFonts w:ascii="Arial" w:hAnsi="Arial" w:cs="Arial"/>
              </w:rPr>
              <w:t xml:space="preserve">and when/where </w:t>
            </w:r>
            <w:r w:rsidR="008177EC" w:rsidRPr="00443256">
              <w:rPr>
                <w:rFonts w:ascii="Arial" w:hAnsi="Arial" w:cs="Arial"/>
              </w:rPr>
              <w:t>required</w:t>
            </w:r>
            <w:r w:rsidR="00874F79" w:rsidRPr="00443256">
              <w:rPr>
                <w:rFonts w:ascii="Arial" w:hAnsi="Arial" w:cs="Arial"/>
              </w:rPr>
              <w:t xml:space="preserve"> and produce appropriate </w:t>
            </w:r>
            <w:r w:rsidR="00DD2DFB" w:rsidRPr="00443256">
              <w:rPr>
                <w:rFonts w:ascii="Arial" w:hAnsi="Arial" w:cs="Arial"/>
              </w:rPr>
              <w:t xml:space="preserve">follow up and </w:t>
            </w:r>
            <w:r w:rsidR="00874F79" w:rsidRPr="00443256">
              <w:rPr>
                <w:rFonts w:ascii="Arial" w:hAnsi="Arial" w:cs="Arial"/>
              </w:rPr>
              <w:t>reports as necessary</w:t>
            </w:r>
            <w:r w:rsidR="00C9415F">
              <w:rPr>
                <w:rFonts w:ascii="Arial" w:hAnsi="Arial" w:cs="Arial"/>
              </w:rPr>
              <w:t>.</w:t>
            </w:r>
          </w:p>
          <w:p w14:paraId="2C5915AB" w14:textId="77777777" w:rsidR="000C620A" w:rsidRPr="000C620A" w:rsidRDefault="00F9087C" w:rsidP="00FF0F14">
            <w:pPr>
              <w:pStyle w:val="ListParagraph"/>
              <w:numPr>
                <w:ilvl w:val="0"/>
                <w:numId w:val="22"/>
              </w:numPr>
              <w:jc w:val="both"/>
              <w:rPr>
                <w:rFonts w:ascii="Arial" w:hAnsi="Arial" w:cs="Arial"/>
              </w:rPr>
            </w:pPr>
            <w:r w:rsidRPr="00443256">
              <w:rPr>
                <w:rFonts w:ascii="Arial" w:hAnsi="Arial" w:cs="Arial"/>
              </w:rPr>
              <w:t xml:space="preserve">Provide full contractor management </w:t>
            </w:r>
            <w:r w:rsidR="00B95398" w:rsidRPr="00443256">
              <w:rPr>
                <w:rFonts w:ascii="Arial" w:hAnsi="Arial" w:cs="Arial"/>
              </w:rPr>
              <w:t xml:space="preserve">ensuring </w:t>
            </w:r>
            <w:r w:rsidRPr="00443256">
              <w:rPr>
                <w:rStyle w:val="e24kjd"/>
                <w:rFonts w:ascii="Arial" w:hAnsi="Arial" w:cs="Arial"/>
              </w:rPr>
              <w:t xml:space="preserve">all contracted services </w:t>
            </w:r>
            <w:r w:rsidR="00B95398" w:rsidRPr="00443256">
              <w:rPr>
                <w:rStyle w:val="e24kjd"/>
                <w:rFonts w:ascii="Arial" w:hAnsi="Arial" w:cs="Arial"/>
              </w:rPr>
              <w:t xml:space="preserve">operate safely and </w:t>
            </w:r>
            <w:r w:rsidR="00C40AA5" w:rsidRPr="00443256">
              <w:rPr>
                <w:rStyle w:val="e24kjd"/>
                <w:rFonts w:ascii="Arial" w:hAnsi="Arial" w:cs="Arial"/>
              </w:rPr>
              <w:t xml:space="preserve">ensure contractor </w:t>
            </w:r>
            <w:r w:rsidR="005A3CD6">
              <w:rPr>
                <w:rStyle w:val="e24kjd"/>
                <w:rFonts w:ascii="Arial" w:hAnsi="Arial" w:cs="Arial"/>
              </w:rPr>
              <w:t xml:space="preserve">safety </w:t>
            </w:r>
            <w:proofErr w:type="gramStart"/>
            <w:r w:rsidR="005A3CD6">
              <w:rPr>
                <w:rStyle w:val="e24kjd"/>
                <w:rFonts w:ascii="Arial" w:hAnsi="Arial" w:cs="Arial"/>
              </w:rPr>
              <w:t>performance  is</w:t>
            </w:r>
            <w:proofErr w:type="gramEnd"/>
            <w:r w:rsidR="00646AFE" w:rsidRPr="00443256">
              <w:rPr>
                <w:rStyle w:val="e24kjd"/>
                <w:rFonts w:ascii="Arial" w:hAnsi="Arial" w:cs="Arial"/>
              </w:rPr>
              <w:t xml:space="preserve"> achieved</w:t>
            </w:r>
            <w:r w:rsidR="001806A9">
              <w:rPr>
                <w:rStyle w:val="e24kjd"/>
                <w:rFonts w:ascii="Arial" w:hAnsi="Arial" w:cs="Arial"/>
              </w:rPr>
              <w:t xml:space="preserve"> in line with their service level agreement.</w:t>
            </w:r>
            <w:r w:rsidR="000C620A" w:rsidRPr="000D482A">
              <w:rPr>
                <w:rFonts w:ascii="Arial" w:hAnsi="Arial" w:cs="Arial"/>
                <w:szCs w:val="21"/>
              </w:rPr>
              <w:t xml:space="preserve"> </w:t>
            </w:r>
          </w:p>
          <w:p w14:paraId="70A10BD2" w14:textId="19084A08" w:rsidR="002C16E0" w:rsidRPr="00443256" w:rsidRDefault="001A32C9" w:rsidP="002C16E0">
            <w:pPr>
              <w:pStyle w:val="ListParagraph"/>
              <w:numPr>
                <w:ilvl w:val="0"/>
                <w:numId w:val="22"/>
              </w:numPr>
              <w:jc w:val="both"/>
              <w:rPr>
                <w:rFonts w:ascii="Arial" w:hAnsi="Arial" w:cs="Arial"/>
              </w:rPr>
            </w:pPr>
            <w:r w:rsidRPr="00443256">
              <w:rPr>
                <w:rFonts w:ascii="Arial" w:hAnsi="Arial" w:cs="Arial"/>
              </w:rPr>
              <w:t>Provid</w:t>
            </w:r>
            <w:r w:rsidR="00914AA6">
              <w:rPr>
                <w:rFonts w:ascii="Arial" w:hAnsi="Arial" w:cs="Arial"/>
              </w:rPr>
              <w:t xml:space="preserve">e documentary reports in line with legislation / best practice for </w:t>
            </w:r>
            <w:r w:rsidR="00C1539A">
              <w:rPr>
                <w:rFonts w:ascii="Arial" w:hAnsi="Arial" w:cs="Arial"/>
              </w:rPr>
              <w:t>FRA</w:t>
            </w:r>
            <w:r w:rsidRPr="00443256">
              <w:rPr>
                <w:rFonts w:ascii="Arial" w:hAnsi="Arial" w:cs="Arial"/>
              </w:rPr>
              <w:t xml:space="preserve"> incidents and</w:t>
            </w:r>
            <w:r w:rsidR="00914AA6">
              <w:rPr>
                <w:rFonts w:ascii="Arial" w:hAnsi="Arial" w:cs="Arial"/>
              </w:rPr>
              <w:t>/or</w:t>
            </w:r>
            <w:r w:rsidRPr="00443256">
              <w:rPr>
                <w:rFonts w:ascii="Arial" w:hAnsi="Arial" w:cs="Arial"/>
              </w:rPr>
              <w:t xml:space="preserve"> in an advisory capacity where necessary.</w:t>
            </w:r>
          </w:p>
          <w:p w14:paraId="6D4F7B29" w14:textId="77777777" w:rsidR="002C16E0" w:rsidRPr="00443256" w:rsidRDefault="00B750F3" w:rsidP="002C16E0">
            <w:pPr>
              <w:pStyle w:val="ListParagraph"/>
              <w:numPr>
                <w:ilvl w:val="0"/>
                <w:numId w:val="22"/>
              </w:numPr>
              <w:jc w:val="both"/>
              <w:rPr>
                <w:rFonts w:ascii="Arial" w:hAnsi="Arial" w:cs="Arial"/>
              </w:rPr>
            </w:pPr>
            <w:r w:rsidRPr="00443256">
              <w:rPr>
                <w:rFonts w:ascii="Arial" w:hAnsi="Arial" w:cs="Arial"/>
              </w:rPr>
              <w:t>Ensure that</w:t>
            </w:r>
            <w:r w:rsidR="002C16E0" w:rsidRPr="00443256">
              <w:rPr>
                <w:rFonts w:ascii="Arial" w:hAnsi="Arial" w:cs="Arial"/>
              </w:rPr>
              <w:t xml:space="preserve"> </w:t>
            </w:r>
            <w:r w:rsidR="007B7DE1" w:rsidRPr="00443256">
              <w:rPr>
                <w:rFonts w:ascii="Arial" w:hAnsi="Arial" w:cs="Arial"/>
              </w:rPr>
              <w:t xml:space="preserve">all received records of </w:t>
            </w:r>
            <w:r w:rsidR="002C16E0" w:rsidRPr="00443256">
              <w:rPr>
                <w:rFonts w:ascii="Arial" w:hAnsi="Arial" w:cs="Arial"/>
              </w:rPr>
              <w:t>asbestos containing materials are</w:t>
            </w:r>
            <w:r w:rsidRPr="00443256">
              <w:rPr>
                <w:rFonts w:ascii="Arial" w:hAnsi="Arial" w:cs="Arial"/>
              </w:rPr>
              <w:t xml:space="preserve"> </w:t>
            </w:r>
            <w:r w:rsidR="008177EC" w:rsidRPr="00443256">
              <w:rPr>
                <w:rFonts w:ascii="Arial" w:hAnsi="Arial" w:cs="Arial"/>
              </w:rPr>
              <w:t xml:space="preserve">accurate and robust ensuring all commissioned asbestos surveys and assessments are </w:t>
            </w:r>
            <w:r w:rsidR="00370173" w:rsidRPr="00443256">
              <w:rPr>
                <w:rFonts w:ascii="Arial" w:hAnsi="Arial" w:cs="Arial"/>
              </w:rPr>
              <w:t xml:space="preserve">reviewed and are deemed </w:t>
            </w:r>
            <w:r w:rsidR="00C9415F">
              <w:rPr>
                <w:rFonts w:ascii="Arial" w:hAnsi="Arial" w:cs="Arial"/>
              </w:rPr>
              <w:t>fit for purpose.</w:t>
            </w:r>
          </w:p>
          <w:p w14:paraId="1D34C81C" w14:textId="4BD7C045" w:rsidR="002D7859" w:rsidRPr="005B41DD" w:rsidRDefault="002C16E0" w:rsidP="00BD1E53">
            <w:pPr>
              <w:pStyle w:val="ListParagraph"/>
              <w:numPr>
                <w:ilvl w:val="0"/>
                <w:numId w:val="22"/>
              </w:numPr>
              <w:jc w:val="both"/>
              <w:rPr>
                <w:rFonts w:ascii="Arial" w:hAnsi="Arial" w:cs="Arial"/>
              </w:rPr>
            </w:pPr>
            <w:r w:rsidRPr="005B41DD">
              <w:rPr>
                <w:rFonts w:ascii="Arial" w:hAnsi="Arial" w:cs="Arial"/>
              </w:rPr>
              <w:t>In accor</w:t>
            </w:r>
            <w:r w:rsidR="002D7859" w:rsidRPr="005B41DD">
              <w:rPr>
                <w:rFonts w:ascii="Arial" w:hAnsi="Arial" w:cs="Arial"/>
              </w:rPr>
              <w:t xml:space="preserve">dance with Regulation 4 CAR </w:t>
            </w:r>
            <w:r w:rsidRPr="005B41DD">
              <w:rPr>
                <w:rFonts w:ascii="Arial" w:hAnsi="Arial" w:cs="Arial"/>
              </w:rPr>
              <w:t>2012,</w:t>
            </w:r>
            <w:r w:rsidR="00B750F3" w:rsidRPr="005B41DD">
              <w:rPr>
                <w:rFonts w:ascii="Arial" w:hAnsi="Arial" w:cs="Arial"/>
              </w:rPr>
              <w:t xml:space="preserve"> </w:t>
            </w:r>
            <w:r w:rsidRPr="005B41DD">
              <w:rPr>
                <w:rFonts w:ascii="Arial" w:hAnsi="Arial" w:cs="Arial"/>
              </w:rPr>
              <w:t xml:space="preserve">ensure that there is an effective </w:t>
            </w:r>
            <w:r w:rsidR="0004093D" w:rsidRPr="005B41DD">
              <w:rPr>
                <w:rFonts w:ascii="Arial" w:hAnsi="Arial" w:cs="Arial"/>
              </w:rPr>
              <w:t>A</w:t>
            </w:r>
            <w:r w:rsidR="00F06D22" w:rsidRPr="005B41DD">
              <w:rPr>
                <w:rFonts w:ascii="Arial" w:hAnsi="Arial" w:cs="Arial"/>
              </w:rPr>
              <w:t xml:space="preserve">sbestos </w:t>
            </w:r>
            <w:r w:rsidR="0004093D" w:rsidRPr="005B41DD">
              <w:rPr>
                <w:rFonts w:ascii="Arial" w:hAnsi="Arial" w:cs="Arial"/>
              </w:rPr>
              <w:t>Management P</w:t>
            </w:r>
            <w:r w:rsidRPr="005B41DD">
              <w:rPr>
                <w:rFonts w:ascii="Arial" w:hAnsi="Arial" w:cs="Arial"/>
              </w:rPr>
              <w:t>lan</w:t>
            </w:r>
            <w:r w:rsidR="00F06D22" w:rsidRPr="005B41DD">
              <w:rPr>
                <w:rFonts w:ascii="Arial" w:hAnsi="Arial" w:cs="Arial"/>
              </w:rPr>
              <w:t xml:space="preserve"> (AMP)</w:t>
            </w:r>
            <w:r w:rsidRPr="005B41DD">
              <w:rPr>
                <w:rFonts w:ascii="Arial" w:hAnsi="Arial" w:cs="Arial"/>
              </w:rPr>
              <w:t xml:space="preserve"> in place to manage the as</w:t>
            </w:r>
            <w:r w:rsidR="005606CF" w:rsidRPr="005B41DD">
              <w:rPr>
                <w:rFonts w:ascii="Arial" w:hAnsi="Arial" w:cs="Arial"/>
              </w:rPr>
              <w:t xml:space="preserve">bestos containing materials. </w:t>
            </w:r>
            <w:r w:rsidR="007C20AE" w:rsidRPr="005B41DD">
              <w:rPr>
                <w:rFonts w:ascii="Arial" w:hAnsi="Arial" w:cs="Arial"/>
              </w:rPr>
              <w:t>In the absence of, or identified deficiencies</w:t>
            </w:r>
            <w:r w:rsidR="00A60FF9" w:rsidRPr="005B41DD">
              <w:rPr>
                <w:rFonts w:ascii="Arial" w:hAnsi="Arial" w:cs="Arial"/>
              </w:rPr>
              <w:t xml:space="preserve"> in existing AMP, create</w:t>
            </w:r>
            <w:r w:rsidR="00812BAA" w:rsidRPr="005B41DD">
              <w:rPr>
                <w:rFonts w:ascii="Arial" w:hAnsi="Arial" w:cs="Arial"/>
              </w:rPr>
              <w:t xml:space="preserve"> or amended AMP document</w:t>
            </w:r>
            <w:r w:rsidR="00A60FF9" w:rsidRPr="005B41DD">
              <w:rPr>
                <w:rFonts w:ascii="Arial" w:hAnsi="Arial" w:cs="Arial"/>
              </w:rPr>
              <w:t>.</w:t>
            </w:r>
          </w:p>
          <w:p w14:paraId="148D3ADF" w14:textId="77777777" w:rsidR="00FB60EE" w:rsidRPr="00443256" w:rsidRDefault="00FB60EE" w:rsidP="00AE0CDA">
            <w:pPr>
              <w:pStyle w:val="ListParagraph"/>
              <w:numPr>
                <w:ilvl w:val="0"/>
                <w:numId w:val="22"/>
              </w:numPr>
              <w:jc w:val="both"/>
              <w:rPr>
                <w:rFonts w:ascii="Arial" w:hAnsi="Arial" w:cs="Arial"/>
              </w:rPr>
            </w:pPr>
            <w:r w:rsidRPr="00443256">
              <w:rPr>
                <w:rFonts w:ascii="Arial" w:hAnsi="Arial" w:cs="Arial"/>
              </w:rPr>
              <w:t xml:space="preserve">To provide </w:t>
            </w:r>
            <w:r w:rsidR="006E5D8A" w:rsidRPr="00443256">
              <w:rPr>
                <w:rFonts w:ascii="Arial" w:hAnsi="Arial" w:cs="Arial"/>
              </w:rPr>
              <w:t xml:space="preserve">advice and </w:t>
            </w:r>
            <w:r w:rsidRPr="00443256">
              <w:rPr>
                <w:rFonts w:ascii="Arial" w:hAnsi="Arial" w:cs="Arial"/>
              </w:rPr>
              <w:t xml:space="preserve">reassurance </w:t>
            </w:r>
            <w:r w:rsidR="006E5D8A" w:rsidRPr="00443256">
              <w:rPr>
                <w:rFonts w:ascii="Arial" w:hAnsi="Arial" w:cs="Arial"/>
              </w:rPr>
              <w:t xml:space="preserve">during </w:t>
            </w:r>
            <w:r w:rsidRPr="00443256">
              <w:rPr>
                <w:rFonts w:ascii="Arial" w:hAnsi="Arial" w:cs="Arial"/>
              </w:rPr>
              <w:t>site visits to tenants</w:t>
            </w:r>
            <w:r w:rsidR="001B227E">
              <w:rPr>
                <w:rFonts w:ascii="Arial" w:hAnsi="Arial" w:cs="Arial"/>
              </w:rPr>
              <w:t>, trades, officers</w:t>
            </w:r>
            <w:r w:rsidRPr="00443256">
              <w:rPr>
                <w:rFonts w:ascii="Arial" w:hAnsi="Arial" w:cs="Arial"/>
              </w:rPr>
              <w:t xml:space="preserve"> and other </w:t>
            </w:r>
            <w:r w:rsidR="006E5D8A" w:rsidRPr="00443256">
              <w:rPr>
                <w:rFonts w:ascii="Arial" w:hAnsi="Arial" w:cs="Arial"/>
              </w:rPr>
              <w:t>DMBC departments where required</w:t>
            </w:r>
            <w:r w:rsidR="001B227E">
              <w:rPr>
                <w:rFonts w:ascii="Arial" w:hAnsi="Arial" w:cs="Arial"/>
              </w:rPr>
              <w:t>.</w:t>
            </w:r>
          </w:p>
          <w:p w14:paraId="0918318A" w14:textId="1961BB77" w:rsidR="00675138" w:rsidRPr="00443256" w:rsidRDefault="00370E05" w:rsidP="00675138">
            <w:pPr>
              <w:pStyle w:val="ListParagraph"/>
              <w:numPr>
                <w:ilvl w:val="0"/>
                <w:numId w:val="22"/>
              </w:numPr>
              <w:jc w:val="both"/>
              <w:rPr>
                <w:rFonts w:ascii="Arial" w:hAnsi="Arial" w:cs="Arial"/>
              </w:rPr>
            </w:pPr>
            <w:r w:rsidRPr="00443256">
              <w:rPr>
                <w:rFonts w:ascii="Arial" w:hAnsi="Arial" w:cs="Arial"/>
              </w:rPr>
              <w:t xml:space="preserve">To assess the </w:t>
            </w:r>
            <w:r w:rsidR="00BD1E53" w:rsidRPr="00443256">
              <w:rPr>
                <w:rFonts w:ascii="Arial" w:hAnsi="Arial" w:cs="Arial"/>
              </w:rPr>
              <w:t xml:space="preserve">condition of existing </w:t>
            </w:r>
            <w:r w:rsidR="0012465A" w:rsidRPr="00443256">
              <w:rPr>
                <w:rFonts w:ascii="Arial" w:hAnsi="Arial" w:cs="Arial"/>
              </w:rPr>
              <w:t xml:space="preserve">and communal </w:t>
            </w:r>
            <w:r w:rsidR="00C1539A">
              <w:rPr>
                <w:rFonts w:ascii="Arial" w:hAnsi="Arial" w:cs="Arial"/>
              </w:rPr>
              <w:t>FRA</w:t>
            </w:r>
            <w:r w:rsidR="00BD1E53" w:rsidRPr="00443256">
              <w:rPr>
                <w:rFonts w:ascii="Arial" w:hAnsi="Arial" w:cs="Arial"/>
              </w:rPr>
              <w:t xml:space="preserve"> in line with </w:t>
            </w:r>
            <w:r w:rsidR="00C1539A">
              <w:rPr>
                <w:rFonts w:ascii="Arial" w:hAnsi="Arial" w:cs="Arial"/>
              </w:rPr>
              <w:t xml:space="preserve">company policy and </w:t>
            </w:r>
            <w:proofErr w:type="gramStart"/>
            <w:r w:rsidR="00C1539A">
              <w:rPr>
                <w:rFonts w:ascii="Arial" w:hAnsi="Arial" w:cs="Arial"/>
              </w:rPr>
              <w:t xml:space="preserve">procedures </w:t>
            </w:r>
            <w:r w:rsidRPr="00443256">
              <w:rPr>
                <w:rFonts w:ascii="Arial" w:hAnsi="Arial" w:cs="Arial"/>
              </w:rPr>
              <w:t xml:space="preserve"> </w:t>
            </w:r>
            <w:r w:rsidR="003E3D20" w:rsidRPr="00443256">
              <w:rPr>
                <w:rFonts w:ascii="Arial" w:hAnsi="Arial" w:cs="Arial"/>
              </w:rPr>
              <w:t>and</w:t>
            </w:r>
            <w:proofErr w:type="gramEnd"/>
            <w:r w:rsidR="003E3D20" w:rsidRPr="00443256">
              <w:rPr>
                <w:rFonts w:ascii="Arial" w:hAnsi="Arial" w:cs="Arial"/>
              </w:rPr>
              <w:t xml:space="preserve"> provide </w:t>
            </w:r>
            <w:r w:rsidRPr="00443256">
              <w:rPr>
                <w:rFonts w:ascii="Arial" w:hAnsi="Arial" w:cs="Arial"/>
              </w:rPr>
              <w:t xml:space="preserve">documented </w:t>
            </w:r>
            <w:r w:rsidR="003E3D20" w:rsidRPr="00443256">
              <w:rPr>
                <w:rFonts w:ascii="Arial" w:hAnsi="Arial" w:cs="Arial"/>
              </w:rPr>
              <w:t>management and remediation recommendations where necessary</w:t>
            </w:r>
          </w:p>
          <w:p w14:paraId="6ABB38E1" w14:textId="4BA5644F" w:rsidR="00C9415F" w:rsidRPr="002A6418" w:rsidRDefault="002C16E0" w:rsidP="002A6418">
            <w:pPr>
              <w:pStyle w:val="ListParagraph"/>
              <w:numPr>
                <w:ilvl w:val="0"/>
                <w:numId w:val="22"/>
              </w:numPr>
              <w:jc w:val="both"/>
              <w:rPr>
                <w:rFonts w:ascii="Arial" w:hAnsi="Arial" w:cs="Arial"/>
              </w:rPr>
            </w:pPr>
            <w:r w:rsidRPr="00443256">
              <w:rPr>
                <w:rFonts w:ascii="Arial" w:hAnsi="Arial" w:cs="Arial"/>
              </w:rPr>
              <w:t>Monitor the effectiveness of the routine inspec</w:t>
            </w:r>
            <w:r w:rsidR="00EA4A40">
              <w:rPr>
                <w:rFonts w:ascii="Arial" w:hAnsi="Arial" w:cs="Arial"/>
              </w:rPr>
              <w:t xml:space="preserve">tions of </w:t>
            </w:r>
            <w:r w:rsidR="002A6418">
              <w:rPr>
                <w:rFonts w:ascii="Arial" w:hAnsi="Arial" w:cs="Arial"/>
              </w:rPr>
              <w:t>FRA</w:t>
            </w:r>
            <w:r w:rsidR="00EA4A40">
              <w:rPr>
                <w:rFonts w:ascii="Arial" w:hAnsi="Arial" w:cs="Arial"/>
              </w:rPr>
              <w:t xml:space="preserve"> in communal areas </w:t>
            </w:r>
            <w:r w:rsidR="002E5645" w:rsidRPr="00EA4A40">
              <w:rPr>
                <w:rFonts w:ascii="Arial" w:hAnsi="Arial" w:cs="Arial"/>
              </w:rPr>
              <w:t>actioning appropriately</w:t>
            </w:r>
            <w:r w:rsidR="000667EC" w:rsidRPr="00EA4A40">
              <w:rPr>
                <w:rFonts w:ascii="Arial" w:hAnsi="Arial" w:cs="Arial"/>
              </w:rPr>
              <w:t xml:space="preserve"> w</w:t>
            </w:r>
            <w:r w:rsidR="00EA4A40" w:rsidRPr="00EA4A40">
              <w:rPr>
                <w:rFonts w:ascii="Arial" w:hAnsi="Arial" w:cs="Arial"/>
              </w:rPr>
              <w:t>here concerns are identified.</w:t>
            </w:r>
          </w:p>
          <w:p w14:paraId="2B82054D" w14:textId="3BE555D0" w:rsidR="002C16E0" w:rsidRPr="00443256" w:rsidRDefault="002C16E0" w:rsidP="002C16E0">
            <w:pPr>
              <w:pStyle w:val="ListParagraph"/>
              <w:numPr>
                <w:ilvl w:val="0"/>
                <w:numId w:val="22"/>
              </w:numPr>
              <w:jc w:val="both"/>
              <w:rPr>
                <w:rFonts w:ascii="Arial" w:hAnsi="Arial" w:cs="Arial"/>
              </w:rPr>
            </w:pPr>
            <w:r w:rsidRPr="00443256">
              <w:rPr>
                <w:rFonts w:ascii="Arial" w:hAnsi="Arial" w:cs="Arial"/>
              </w:rPr>
              <w:t xml:space="preserve">Assist with the development </w:t>
            </w:r>
            <w:r w:rsidR="00C759C6" w:rsidRPr="00443256">
              <w:rPr>
                <w:rFonts w:ascii="Arial" w:hAnsi="Arial" w:cs="Arial"/>
              </w:rPr>
              <w:t xml:space="preserve">and maintenance </w:t>
            </w:r>
            <w:r w:rsidRPr="00443256">
              <w:rPr>
                <w:rFonts w:ascii="Arial" w:hAnsi="Arial" w:cs="Arial"/>
              </w:rPr>
              <w:t xml:space="preserve">of </w:t>
            </w:r>
            <w:r w:rsidR="00497F45" w:rsidRPr="00443256">
              <w:rPr>
                <w:rFonts w:ascii="Arial" w:hAnsi="Arial" w:cs="Arial"/>
              </w:rPr>
              <w:t xml:space="preserve">electronic </w:t>
            </w:r>
            <w:r w:rsidR="002A6418">
              <w:rPr>
                <w:rFonts w:ascii="Arial" w:hAnsi="Arial" w:cs="Arial"/>
              </w:rPr>
              <w:t xml:space="preserve">Fire &amp; Building Safety </w:t>
            </w:r>
            <w:r w:rsidRPr="00443256">
              <w:rPr>
                <w:rFonts w:ascii="Arial" w:hAnsi="Arial" w:cs="Arial"/>
              </w:rPr>
              <w:t>information</w:t>
            </w:r>
            <w:r w:rsidR="00497F45" w:rsidRPr="00443256">
              <w:rPr>
                <w:rFonts w:ascii="Arial" w:hAnsi="Arial" w:cs="Arial"/>
              </w:rPr>
              <w:t xml:space="preserve"> management</w:t>
            </w:r>
            <w:r w:rsidRPr="00443256">
              <w:rPr>
                <w:rFonts w:ascii="Arial" w:hAnsi="Arial" w:cs="Arial"/>
              </w:rPr>
              <w:t xml:space="preserve"> systems to ensure</w:t>
            </w:r>
            <w:r w:rsidR="007A1D1E" w:rsidRPr="00443256">
              <w:rPr>
                <w:rFonts w:ascii="Arial" w:hAnsi="Arial" w:cs="Arial"/>
              </w:rPr>
              <w:t xml:space="preserve"> </w:t>
            </w:r>
            <w:r w:rsidRPr="00443256">
              <w:rPr>
                <w:rFonts w:ascii="Arial" w:hAnsi="Arial" w:cs="Arial"/>
              </w:rPr>
              <w:t xml:space="preserve">asbestos safety compliance </w:t>
            </w:r>
            <w:r w:rsidR="002E5645">
              <w:rPr>
                <w:rFonts w:ascii="Arial" w:hAnsi="Arial" w:cs="Arial"/>
              </w:rPr>
              <w:t xml:space="preserve">and </w:t>
            </w:r>
            <w:r w:rsidR="007A1D1E" w:rsidRPr="00443256">
              <w:rPr>
                <w:rFonts w:ascii="Arial" w:hAnsi="Arial" w:cs="Arial"/>
              </w:rPr>
              <w:t xml:space="preserve">culture </w:t>
            </w:r>
            <w:r w:rsidRPr="00443256">
              <w:rPr>
                <w:rFonts w:ascii="Arial" w:hAnsi="Arial" w:cs="Arial"/>
              </w:rPr>
              <w:t>across the Directorate.</w:t>
            </w:r>
          </w:p>
          <w:p w14:paraId="36123496" w14:textId="77777777" w:rsidR="002C16E0" w:rsidRPr="00443256" w:rsidRDefault="002C16E0" w:rsidP="00AE0CDA">
            <w:pPr>
              <w:pStyle w:val="ListParagraph"/>
              <w:numPr>
                <w:ilvl w:val="0"/>
                <w:numId w:val="22"/>
              </w:numPr>
              <w:jc w:val="both"/>
              <w:rPr>
                <w:rFonts w:ascii="Arial" w:hAnsi="Arial" w:cs="Arial"/>
              </w:rPr>
            </w:pPr>
            <w:r w:rsidRPr="00443256">
              <w:rPr>
                <w:rFonts w:ascii="Arial" w:hAnsi="Arial" w:cs="Arial"/>
              </w:rPr>
              <w:t>To assist and actively contribute to tenant and leaseholder consultation o</w:t>
            </w:r>
            <w:r w:rsidR="007A1D1E" w:rsidRPr="00443256">
              <w:rPr>
                <w:rFonts w:ascii="Arial" w:hAnsi="Arial" w:cs="Arial"/>
              </w:rPr>
              <w:t xml:space="preserve">n all stock investment </w:t>
            </w:r>
            <w:r w:rsidRPr="00443256">
              <w:rPr>
                <w:rFonts w:ascii="Arial" w:hAnsi="Arial" w:cs="Arial"/>
              </w:rPr>
              <w:t>matters relating to capital/revenue funded work programmes.</w:t>
            </w:r>
          </w:p>
          <w:p w14:paraId="7378419F" w14:textId="77777777" w:rsidR="005A280A" w:rsidRPr="00443256" w:rsidRDefault="005A280A" w:rsidP="00AE0CDA">
            <w:pPr>
              <w:pStyle w:val="ListParagraph"/>
              <w:numPr>
                <w:ilvl w:val="0"/>
                <w:numId w:val="22"/>
              </w:numPr>
              <w:jc w:val="both"/>
              <w:rPr>
                <w:rFonts w:ascii="Arial" w:hAnsi="Arial" w:cs="Arial"/>
              </w:rPr>
            </w:pPr>
            <w:r w:rsidRPr="00443256">
              <w:rPr>
                <w:rFonts w:ascii="Arial" w:hAnsi="Arial" w:cs="Arial"/>
              </w:rPr>
              <w:t xml:space="preserve">To provide project management on </w:t>
            </w:r>
            <w:r w:rsidR="00F6701D" w:rsidRPr="00443256">
              <w:rPr>
                <w:rFonts w:ascii="Arial" w:hAnsi="Arial" w:cs="Arial"/>
              </w:rPr>
              <w:t xml:space="preserve">specific </w:t>
            </w:r>
            <w:r w:rsidR="00A77B82" w:rsidRPr="00443256">
              <w:rPr>
                <w:rFonts w:ascii="Arial" w:hAnsi="Arial" w:cs="Arial"/>
              </w:rPr>
              <w:t xml:space="preserve">housing </w:t>
            </w:r>
            <w:r w:rsidR="00D80906">
              <w:rPr>
                <w:rFonts w:ascii="Arial" w:hAnsi="Arial" w:cs="Arial"/>
              </w:rPr>
              <w:t xml:space="preserve">(or other) </w:t>
            </w:r>
            <w:r w:rsidR="00F6701D" w:rsidRPr="00443256">
              <w:rPr>
                <w:rFonts w:ascii="Arial" w:hAnsi="Arial" w:cs="Arial"/>
              </w:rPr>
              <w:t>projects or activities such as scheduled works programmes or planned demoliti</w:t>
            </w:r>
            <w:r w:rsidR="00C9415F">
              <w:rPr>
                <w:rFonts w:ascii="Arial" w:hAnsi="Arial" w:cs="Arial"/>
              </w:rPr>
              <w:t>on to ensure objectives are met.</w:t>
            </w:r>
          </w:p>
          <w:p w14:paraId="677A5683" w14:textId="77777777" w:rsidR="002C16E0" w:rsidRPr="00443256" w:rsidRDefault="002C16E0" w:rsidP="002C16E0">
            <w:pPr>
              <w:jc w:val="both"/>
              <w:rPr>
                <w:rFonts w:ascii="Arial" w:hAnsi="Arial" w:cs="Arial"/>
              </w:rPr>
            </w:pPr>
          </w:p>
          <w:p w14:paraId="5B55D334" w14:textId="77777777" w:rsidR="002C16E0" w:rsidRPr="00443256" w:rsidRDefault="002C16E0" w:rsidP="00AE0CDA">
            <w:pPr>
              <w:pStyle w:val="ListParagraph"/>
              <w:jc w:val="both"/>
              <w:rPr>
                <w:rFonts w:ascii="Arial" w:hAnsi="Arial" w:cs="Arial"/>
                <w:b/>
              </w:rPr>
            </w:pPr>
            <w:r w:rsidRPr="00443256">
              <w:rPr>
                <w:rFonts w:ascii="Arial" w:hAnsi="Arial" w:cs="Arial"/>
                <w:b/>
              </w:rPr>
              <w:t xml:space="preserve">Operational </w:t>
            </w:r>
            <w:r w:rsidR="007A1D1E" w:rsidRPr="00443256">
              <w:rPr>
                <w:rFonts w:ascii="Arial" w:hAnsi="Arial" w:cs="Arial"/>
                <w:b/>
              </w:rPr>
              <w:t>Activities</w:t>
            </w:r>
            <w:r w:rsidRPr="00443256">
              <w:rPr>
                <w:rFonts w:ascii="Arial" w:hAnsi="Arial" w:cs="Arial"/>
                <w:b/>
              </w:rPr>
              <w:t xml:space="preserve"> </w:t>
            </w:r>
          </w:p>
          <w:p w14:paraId="06945626" w14:textId="77777777" w:rsidR="002C16E0" w:rsidRPr="00443256" w:rsidRDefault="002C16E0" w:rsidP="002C16E0">
            <w:pPr>
              <w:jc w:val="both"/>
              <w:rPr>
                <w:rFonts w:ascii="Arial" w:hAnsi="Arial" w:cs="Arial"/>
              </w:rPr>
            </w:pPr>
          </w:p>
          <w:p w14:paraId="03B9A4A2" w14:textId="68F74F6C" w:rsidR="00885F13" w:rsidRPr="00053ACD" w:rsidRDefault="00885F13" w:rsidP="00885F13">
            <w:pPr>
              <w:pStyle w:val="ListParagraph"/>
              <w:numPr>
                <w:ilvl w:val="0"/>
                <w:numId w:val="22"/>
              </w:numPr>
              <w:jc w:val="both"/>
              <w:rPr>
                <w:rFonts w:ascii="Arial" w:hAnsi="Arial" w:cs="Arial"/>
              </w:rPr>
            </w:pPr>
            <w:r w:rsidRPr="00053ACD">
              <w:rPr>
                <w:rFonts w:ascii="Arial" w:hAnsi="Arial" w:cs="Arial"/>
                <w:szCs w:val="21"/>
              </w:rPr>
              <w:t>Ensure safe systems of work and best practice</w:t>
            </w:r>
            <w:r w:rsidR="001E6741" w:rsidRPr="00053ACD">
              <w:rPr>
                <w:rFonts w:ascii="Arial" w:hAnsi="Arial" w:cs="Arial"/>
                <w:szCs w:val="21"/>
              </w:rPr>
              <w:t xml:space="preserve"> is applied</w:t>
            </w:r>
            <w:r w:rsidR="00B91809" w:rsidRPr="00053ACD">
              <w:rPr>
                <w:rFonts w:ascii="Arial" w:hAnsi="Arial" w:cs="Arial"/>
                <w:szCs w:val="21"/>
              </w:rPr>
              <w:t xml:space="preserve"> to licensed </w:t>
            </w:r>
            <w:r w:rsidR="002A6418">
              <w:rPr>
                <w:rFonts w:ascii="Arial" w:hAnsi="Arial" w:cs="Arial"/>
                <w:szCs w:val="21"/>
              </w:rPr>
              <w:t>FRA</w:t>
            </w:r>
            <w:r w:rsidR="00B91809" w:rsidRPr="00053ACD">
              <w:rPr>
                <w:rFonts w:ascii="Arial" w:hAnsi="Arial" w:cs="Arial"/>
                <w:szCs w:val="21"/>
              </w:rPr>
              <w:t xml:space="preserve"> work</w:t>
            </w:r>
            <w:r w:rsidRPr="00053ACD">
              <w:rPr>
                <w:rFonts w:ascii="Arial" w:hAnsi="Arial" w:cs="Arial"/>
                <w:szCs w:val="21"/>
              </w:rPr>
              <w:t xml:space="preserve"> by conducting contractor audits during liv</w:t>
            </w:r>
            <w:r w:rsidR="002A6418">
              <w:rPr>
                <w:rFonts w:ascii="Arial" w:hAnsi="Arial" w:cs="Arial"/>
                <w:szCs w:val="21"/>
              </w:rPr>
              <w:t>e programmed</w:t>
            </w:r>
            <w:r w:rsidRPr="00053ACD">
              <w:rPr>
                <w:rFonts w:ascii="Arial" w:hAnsi="Arial" w:cs="Arial"/>
                <w:szCs w:val="21"/>
              </w:rPr>
              <w:t xml:space="preserve"> work including assessments of full enclosure/site set-up, method statement</w:t>
            </w:r>
            <w:r w:rsidR="002A6418">
              <w:rPr>
                <w:rFonts w:ascii="Arial" w:hAnsi="Arial" w:cs="Arial"/>
                <w:szCs w:val="21"/>
              </w:rPr>
              <w:t>, compliance to FIRAS regulations</w:t>
            </w:r>
            <w:r w:rsidRPr="00053ACD">
              <w:rPr>
                <w:rFonts w:ascii="Arial" w:hAnsi="Arial" w:cs="Arial"/>
                <w:szCs w:val="21"/>
              </w:rPr>
              <w:t>, control measure and working practice assessment and general site safety.</w:t>
            </w:r>
          </w:p>
          <w:p w14:paraId="03ED9081" w14:textId="6373C6B1" w:rsidR="004A3078" w:rsidRPr="00053ACD" w:rsidRDefault="004A3078" w:rsidP="004A3078">
            <w:pPr>
              <w:pStyle w:val="ListParagraph"/>
              <w:numPr>
                <w:ilvl w:val="0"/>
                <w:numId w:val="22"/>
              </w:numPr>
              <w:jc w:val="both"/>
              <w:rPr>
                <w:rFonts w:ascii="Arial" w:hAnsi="Arial" w:cs="Arial"/>
              </w:rPr>
            </w:pPr>
            <w:r w:rsidRPr="00053ACD">
              <w:rPr>
                <w:rFonts w:ascii="Arial" w:hAnsi="Arial" w:cs="Arial"/>
              </w:rPr>
              <w:t xml:space="preserve">Ensure suitable controls and procedures </w:t>
            </w:r>
            <w:r w:rsidR="00B91809" w:rsidRPr="00053ACD">
              <w:rPr>
                <w:rFonts w:ascii="Arial" w:hAnsi="Arial" w:cs="Arial"/>
              </w:rPr>
              <w:t xml:space="preserve">for contractor </w:t>
            </w:r>
            <w:r w:rsidR="002A6418">
              <w:rPr>
                <w:rFonts w:ascii="Arial" w:hAnsi="Arial" w:cs="Arial"/>
              </w:rPr>
              <w:t xml:space="preserve">FRA </w:t>
            </w:r>
            <w:r w:rsidRPr="00053ACD">
              <w:rPr>
                <w:rFonts w:ascii="Arial" w:hAnsi="Arial" w:cs="Arial"/>
              </w:rPr>
              <w:t xml:space="preserve">repair are being used and meet the correct removal category as per </w:t>
            </w:r>
            <w:r w:rsidR="002A6418">
              <w:rPr>
                <w:rFonts w:ascii="Arial" w:hAnsi="Arial" w:cs="Arial"/>
              </w:rPr>
              <w:t xml:space="preserve">Policy and </w:t>
            </w:r>
            <w:r w:rsidR="002706B5">
              <w:rPr>
                <w:rFonts w:ascii="Arial" w:hAnsi="Arial" w:cs="Arial"/>
              </w:rPr>
              <w:t>Procedures.</w:t>
            </w:r>
          </w:p>
          <w:p w14:paraId="397BFD0F" w14:textId="77777777" w:rsidR="002C16E0" w:rsidRPr="00443256" w:rsidRDefault="002C16E0" w:rsidP="002C16E0">
            <w:pPr>
              <w:pStyle w:val="ListParagraph"/>
              <w:numPr>
                <w:ilvl w:val="0"/>
                <w:numId w:val="22"/>
              </w:numPr>
              <w:jc w:val="both"/>
              <w:rPr>
                <w:rFonts w:ascii="Arial" w:hAnsi="Arial" w:cs="Arial"/>
              </w:rPr>
            </w:pPr>
            <w:r w:rsidRPr="00443256">
              <w:rPr>
                <w:rFonts w:ascii="Arial" w:hAnsi="Arial" w:cs="Arial"/>
              </w:rPr>
              <w:t xml:space="preserve">Develop strong </w:t>
            </w:r>
            <w:r w:rsidR="007A1D1E" w:rsidRPr="00443256">
              <w:rPr>
                <w:rFonts w:ascii="Arial" w:hAnsi="Arial" w:cs="Arial"/>
              </w:rPr>
              <w:t xml:space="preserve">and effective </w:t>
            </w:r>
            <w:r w:rsidRPr="00443256">
              <w:rPr>
                <w:rFonts w:ascii="Arial" w:hAnsi="Arial" w:cs="Arial"/>
              </w:rPr>
              <w:t>relationships internally and externally and liaise with the</w:t>
            </w:r>
            <w:r w:rsidR="007A1D1E" w:rsidRPr="00443256">
              <w:rPr>
                <w:rFonts w:ascii="Arial" w:hAnsi="Arial" w:cs="Arial"/>
              </w:rPr>
              <w:t xml:space="preserve"> </w:t>
            </w:r>
            <w:r w:rsidRPr="00443256">
              <w:rPr>
                <w:rFonts w:ascii="Arial" w:hAnsi="Arial" w:cs="Arial"/>
              </w:rPr>
              <w:t xml:space="preserve">relevant teams and stakeholders to resolve asbestos </w:t>
            </w:r>
            <w:r w:rsidR="004F74F3" w:rsidRPr="00443256">
              <w:rPr>
                <w:rFonts w:ascii="Arial" w:hAnsi="Arial" w:cs="Arial"/>
              </w:rPr>
              <w:t xml:space="preserve">safety queries promptly and </w:t>
            </w:r>
            <w:r w:rsidRPr="00443256">
              <w:rPr>
                <w:rFonts w:ascii="Arial" w:hAnsi="Arial" w:cs="Arial"/>
              </w:rPr>
              <w:t>comprehensively</w:t>
            </w:r>
            <w:r w:rsidR="00C9415F">
              <w:rPr>
                <w:rFonts w:ascii="Arial" w:hAnsi="Arial" w:cs="Arial"/>
              </w:rPr>
              <w:t>.</w:t>
            </w:r>
            <w:r w:rsidRPr="00443256">
              <w:rPr>
                <w:rFonts w:ascii="Arial" w:hAnsi="Arial" w:cs="Arial"/>
              </w:rPr>
              <w:t xml:space="preserve"> </w:t>
            </w:r>
          </w:p>
          <w:p w14:paraId="64A7F300" w14:textId="77777777" w:rsidR="00443256" w:rsidRPr="00443256" w:rsidRDefault="00713705" w:rsidP="00D126B0">
            <w:pPr>
              <w:pStyle w:val="ListParagraph"/>
              <w:numPr>
                <w:ilvl w:val="0"/>
                <w:numId w:val="22"/>
              </w:numPr>
              <w:jc w:val="both"/>
              <w:rPr>
                <w:rFonts w:ascii="Arial" w:hAnsi="Arial" w:cs="Arial"/>
              </w:rPr>
            </w:pPr>
            <w:r w:rsidRPr="00443256">
              <w:rPr>
                <w:rFonts w:ascii="Arial" w:hAnsi="Arial" w:cs="Arial"/>
              </w:rPr>
              <w:t xml:space="preserve">To liaise with third parties, contractors, </w:t>
            </w:r>
            <w:proofErr w:type="gramStart"/>
            <w:r w:rsidRPr="00443256">
              <w:rPr>
                <w:rFonts w:ascii="Arial" w:hAnsi="Arial" w:cs="Arial"/>
              </w:rPr>
              <w:t>tenant</w:t>
            </w:r>
            <w:r w:rsidR="0095251D" w:rsidRPr="00443256">
              <w:rPr>
                <w:rFonts w:ascii="Arial" w:hAnsi="Arial" w:cs="Arial"/>
              </w:rPr>
              <w:t>s</w:t>
            </w:r>
            <w:proofErr w:type="gramEnd"/>
            <w:r w:rsidR="0095251D" w:rsidRPr="00443256">
              <w:rPr>
                <w:rFonts w:ascii="Arial" w:hAnsi="Arial" w:cs="Arial"/>
              </w:rPr>
              <w:t xml:space="preserve"> and other parties in planned </w:t>
            </w:r>
            <w:r w:rsidR="007948B7" w:rsidRPr="00443256">
              <w:rPr>
                <w:rFonts w:ascii="Arial" w:hAnsi="Arial" w:cs="Arial"/>
              </w:rPr>
              <w:t>and reactive</w:t>
            </w:r>
            <w:r w:rsidR="0095251D" w:rsidRPr="00443256">
              <w:rPr>
                <w:rFonts w:ascii="Arial" w:hAnsi="Arial" w:cs="Arial"/>
              </w:rPr>
              <w:t xml:space="preserve"> situations prioritising actions </w:t>
            </w:r>
            <w:r w:rsidR="00443256" w:rsidRPr="00443256">
              <w:rPr>
                <w:rFonts w:ascii="Arial" w:hAnsi="Arial" w:cs="Arial"/>
              </w:rPr>
              <w:t xml:space="preserve">and site visits </w:t>
            </w:r>
            <w:r w:rsidR="0095251D" w:rsidRPr="00443256">
              <w:rPr>
                <w:rFonts w:ascii="Arial" w:hAnsi="Arial" w:cs="Arial"/>
              </w:rPr>
              <w:t xml:space="preserve">based on the risk </w:t>
            </w:r>
            <w:r w:rsidR="00B54373" w:rsidRPr="00443256">
              <w:rPr>
                <w:rFonts w:ascii="Arial" w:hAnsi="Arial" w:cs="Arial"/>
              </w:rPr>
              <w:t>potential</w:t>
            </w:r>
            <w:r w:rsidR="00C9415F">
              <w:rPr>
                <w:rFonts w:ascii="Arial" w:hAnsi="Arial" w:cs="Arial"/>
              </w:rPr>
              <w:t>.</w:t>
            </w:r>
          </w:p>
          <w:p w14:paraId="1A223CF1" w14:textId="0F00632B" w:rsidR="002C16E0" w:rsidRPr="00443256" w:rsidRDefault="007A1D1E" w:rsidP="00D126B0">
            <w:pPr>
              <w:pStyle w:val="ListParagraph"/>
              <w:numPr>
                <w:ilvl w:val="0"/>
                <w:numId w:val="22"/>
              </w:numPr>
              <w:jc w:val="both"/>
              <w:rPr>
                <w:rFonts w:ascii="Arial" w:hAnsi="Arial" w:cs="Arial"/>
              </w:rPr>
            </w:pPr>
            <w:r w:rsidRPr="00443256">
              <w:rPr>
                <w:rFonts w:ascii="Arial" w:hAnsi="Arial" w:cs="Arial"/>
              </w:rPr>
              <w:t>Undertake</w:t>
            </w:r>
            <w:r w:rsidR="00555BF6" w:rsidRPr="00443256">
              <w:rPr>
                <w:rFonts w:ascii="Arial" w:hAnsi="Arial" w:cs="Arial"/>
              </w:rPr>
              <w:t xml:space="preserve"> compilation and review of </w:t>
            </w:r>
            <w:r w:rsidR="00603EBC">
              <w:rPr>
                <w:rFonts w:ascii="Arial" w:hAnsi="Arial" w:cs="Arial"/>
              </w:rPr>
              <w:t>FRAs</w:t>
            </w:r>
            <w:r w:rsidR="002C16E0" w:rsidRPr="00443256">
              <w:rPr>
                <w:rFonts w:ascii="Arial" w:hAnsi="Arial" w:cs="Arial"/>
              </w:rPr>
              <w:t xml:space="preserve"> and set out how the identified </w:t>
            </w:r>
            <w:r w:rsidR="00603EBC">
              <w:rPr>
                <w:rFonts w:ascii="Arial" w:hAnsi="Arial" w:cs="Arial"/>
              </w:rPr>
              <w:t>Fire</w:t>
            </w:r>
            <w:r w:rsidR="002C16E0" w:rsidRPr="00443256">
              <w:rPr>
                <w:rFonts w:ascii="Arial" w:hAnsi="Arial" w:cs="Arial"/>
              </w:rPr>
              <w:t xml:space="preserve"> risk will be prioritised, </w:t>
            </w:r>
            <w:proofErr w:type="gramStart"/>
            <w:r w:rsidR="002C16E0" w:rsidRPr="00443256">
              <w:rPr>
                <w:rFonts w:ascii="Arial" w:hAnsi="Arial" w:cs="Arial"/>
              </w:rPr>
              <w:t>act</w:t>
            </w:r>
            <w:r w:rsidR="00DF1FA3" w:rsidRPr="00443256">
              <w:rPr>
                <w:rFonts w:ascii="Arial" w:hAnsi="Arial" w:cs="Arial"/>
              </w:rPr>
              <w:t>ioned</w:t>
            </w:r>
            <w:proofErr w:type="gramEnd"/>
            <w:r w:rsidR="00DF1FA3" w:rsidRPr="00443256">
              <w:rPr>
                <w:rFonts w:ascii="Arial" w:hAnsi="Arial" w:cs="Arial"/>
              </w:rPr>
              <w:t xml:space="preserve"> or managed, </w:t>
            </w:r>
            <w:r w:rsidR="002C16E0" w:rsidRPr="00443256">
              <w:rPr>
                <w:rFonts w:ascii="Arial" w:hAnsi="Arial" w:cs="Arial"/>
              </w:rPr>
              <w:t>and by whom including a specified date for review and arrangements for monitoring.</w:t>
            </w:r>
          </w:p>
          <w:p w14:paraId="2E889948" w14:textId="77777777" w:rsidR="002C16E0" w:rsidRPr="00443256" w:rsidRDefault="007A1D1E" w:rsidP="002C16E0">
            <w:pPr>
              <w:pStyle w:val="ListParagraph"/>
              <w:numPr>
                <w:ilvl w:val="0"/>
                <w:numId w:val="22"/>
              </w:numPr>
              <w:jc w:val="both"/>
              <w:rPr>
                <w:rFonts w:ascii="Arial" w:hAnsi="Arial" w:cs="Arial"/>
              </w:rPr>
            </w:pPr>
            <w:r w:rsidRPr="00443256">
              <w:rPr>
                <w:rFonts w:ascii="Arial" w:hAnsi="Arial" w:cs="Arial"/>
              </w:rPr>
              <w:t xml:space="preserve">Identify solutions to mitigate on-going maintenance/revenue </w:t>
            </w:r>
            <w:r w:rsidR="002C16E0" w:rsidRPr="00443256">
              <w:rPr>
                <w:rFonts w:ascii="Arial" w:hAnsi="Arial" w:cs="Arial"/>
              </w:rPr>
              <w:t xml:space="preserve">expenditure </w:t>
            </w:r>
            <w:proofErr w:type="gramStart"/>
            <w:r w:rsidR="002C16E0" w:rsidRPr="00443256">
              <w:rPr>
                <w:rFonts w:ascii="Arial" w:hAnsi="Arial" w:cs="Arial"/>
              </w:rPr>
              <w:t>where</w:t>
            </w:r>
            <w:proofErr w:type="gramEnd"/>
            <w:r w:rsidR="002C16E0" w:rsidRPr="00443256">
              <w:rPr>
                <w:rFonts w:ascii="Arial" w:hAnsi="Arial" w:cs="Arial"/>
              </w:rPr>
              <w:t xml:space="preserve"> </w:t>
            </w:r>
            <w:r w:rsidRPr="00443256">
              <w:rPr>
                <w:rFonts w:ascii="Arial" w:hAnsi="Arial" w:cs="Arial"/>
              </w:rPr>
              <w:t>reasonably practicable</w:t>
            </w:r>
            <w:r w:rsidR="002C16E0" w:rsidRPr="00443256">
              <w:rPr>
                <w:rFonts w:ascii="Arial" w:hAnsi="Arial" w:cs="Arial"/>
              </w:rPr>
              <w:t>.</w:t>
            </w:r>
          </w:p>
          <w:p w14:paraId="496D2DAE" w14:textId="16666F07" w:rsidR="00B150A6" w:rsidRPr="00443256" w:rsidRDefault="002C16E0" w:rsidP="0085607F">
            <w:pPr>
              <w:pStyle w:val="ListParagraph"/>
              <w:numPr>
                <w:ilvl w:val="0"/>
                <w:numId w:val="22"/>
              </w:numPr>
              <w:jc w:val="both"/>
              <w:rPr>
                <w:rFonts w:ascii="Arial" w:hAnsi="Arial" w:cs="Arial"/>
              </w:rPr>
            </w:pPr>
            <w:r w:rsidRPr="00443256">
              <w:rPr>
                <w:rFonts w:ascii="Arial" w:hAnsi="Arial" w:cs="Arial"/>
              </w:rPr>
              <w:t xml:space="preserve">Undertake </w:t>
            </w:r>
            <w:r w:rsidR="001429DE">
              <w:rPr>
                <w:rFonts w:ascii="Arial" w:hAnsi="Arial" w:cs="Arial"/>
              </w:rPr>
              <w:t xml:space="preserve">monthly fire </w:t>
            </w:r>
            <w:proofErr w:type="gramStart"/>
            <w:r w:rsidR="001429DE">
              <w:rPr>
                <w:rFonts w:ascii="Arial" w:hAnsi="Arial" w:cs="Arial"/>
              </w:rPr>
              <w:t>compliance</w:t>
            </w:r>
            <w:proofErr w:type="gramEnd"/>
            <w:r w:rsidR="001429DE">
              <w:rPr>
                <w:rFonts w:ascii="Arial" w:hAnsi="Arial" w:cs="Arial"/>
              </w:rPr>
              <w:t xml:space="preserve"> </w:t>
            </w:r>
          </w:p>
          <w:p w14:paraId="7C7E53D5" w14:textId="77777777" w:rsidR="002C16E0" w:rsidRPr="00443256" w:rsidRDefault="00170FB1" w:rsidP="002C16E0">
            <w:pPr>
              <w:pStyle w:val="ListParagraph"/>
              <w:numPr>
                <w:ilvl w:val="0"/>
                <w:numId w:val="22"/>
              </w:numPr>
              <w:jc w:val="both"/>
              <w:rPr>
                <w:rFonts w:ascii="Arial" w:hAnsi="Arial" w:cs="Arial"/>
              </w:rPr>
            </w:pPr>
            <w:r w:rsidRPr="00443256">
              <w:rPr>
                <w:rFonts w:ascii="Arial" w:hAnsi="Arial" w:cs="Arial"/>
              </w:rPr>
              <w:t>E</w:t>
            </w:r>
            <w:r w:rsidR="00B150A6" w:rsidRPr="00443256">
              <w:rPr>
                <w:rFonts w:ascii="Arial" w:hAnsi="Arial" w:cs="Arial"/>
              </w:rPr>
              <w:t xml:space="preserve">ffectively project manage construction </w:t>
            </w:r>
            <w:r w:rsidRPr="00443256">
              <w:rPr>
                <w:rFonts w:ascii="Arial" w:hAnsi="Arial" w:cs="Arial"/>
              </w:rPr>
              <w:t xml:space="preserve">or demolition </w:t>
            </w:r>
            <w:r w:rsidR="00B150A6" w:rsidRPr="00443256">
              <w:rPr>
                <w:rFonts w:ascii="Arial" w:hAnsi="Arial" w:cs="Arial"/>
              </w:rPr>
              <w:t xml:space="preserve">projects and upgrade schemes </w:t>
            </w:r>
            <w:r w:rsidR="00DF1FA3" w:rsidRPr="00443256">
              <w:rPr>
                <w:rFonts w:ascii="Arial" w:hAnsi="Arial" w:cs="Arial"/>
              </w:rPr>
              <w:t xml:space="preserve">within housing </w:t>
            </w:r>
            <w:r w:rsidR="00B150A6" w:rsidRPr="00443256">
              <w:rPr>
                <w:rFonts w:ascii="Arial" w:hAnsi="Arial" w:cs="Arial"/>
              </w:rPr>
              <w:t>where required</w:t>
            </w:r>
            <w:r w:rsidR="00C9415F">
              <w:rPr>
                <w:rFonts w:ascii="Arial" w:hAnsi="Arial" w:cs="Arial"/>
              </w:rPr>
              <w:t>.</w:t>
            </w:r>
          </w:p>
          <w:p w14:paraId="15631A9A" w14:textId="08A5FAD4" w:rsidR="002C16E0" w:rsidRPr="005B41DD" w:rsidRDefault="007A1D1E" w:rsidP="002C16E0">
            <w:pPr>
              <w:pStyle w:val="ListParagraph"/>
              <w:numPr>
                <w:ilvl w:val="0"/>
                <w:numId w:val="22"/>
              </w:numPr>
              <w:jc w:val="both"/>
              <w:rPr>
                <w:rFonts w:ascii="Arial" w:hAnsi="Arial" w:cs="Arial"/>
              </w:rPr>
            </w:pPr>
            <w:r w:rsidRPr="005B41DD">
              <w:rPr>
                <w:rFonts w:ascii="Arial" w:hAnsi="Arial" w:cs="Arial"/>
              </w:rPr>
              <w:t>P</w:t>
            </w:r>
            <w:r w:rsidR="002C16E0" w:rsidRPr="005B41DD">
              <w:rPr>
                <w:rFonts w:ascii="Arial" w:hAnsi="Arial" w:cs="Arial"/>
              </w:rPr>
              <w:t>rovide advice on asbestos safety related matters on “live” construction</w:t>
            </w:r>
            <w:r w:rsidRPr="005B41DD">
              <w:rPr>
                <w:rFonts w:ascii="Arial" w:hAnsi="Arial" w:cs="Arial"/>
              </w:rPr>
              <w:t xml:space="preserve"> </w:t>
            </w:r>
            <w:r w:rsidR="002C16E0" w:rsidRPr="005B41DD">
              <w:rPr>
                <w:rFonts w:ascii="Arial" w:hAnsi="Arial" w:cs="Arial"/>
              </w:rPr>
              <w:t>proje</w:t>
            </w:r>
            <w:r w:rsidR="00467353" w:rsidRPr="005B41DD">
              <w:rPr>
                <w:rFonts w:ascii="Arial" w:hAnsi="Arial" w:cs="Arial"/>
              </w:rPr>
              <w:t>cts, ensuring clear and concise</w:t>
            </w:r>
            <w:r w:rsidR="005B147B" w:rsidRPr="005B41DD">
              <w:rPr>
                <w:rFonts w:ascii="Arial" w:hAnsi="Arial" w:cs="Arial"/>
              </w:rPr>
              <w:t xml:space="preserve"> instructions and solutions are</w:t>
            </w:r>
            <w:r w:rsidR="002C16E0" w:rsidRPr="005B41DD">
              <w:rPr>
                <w:rFonts w:ascii="Arial" w:hAnsi="Arial" w:cs="Arial"/>
              </w:rPr>
              <w:t xml:space="preserve"> provid</w:t>
            </w:r>
            <w:r w:rsidR="005B147B" w:rsidRPr="005B41DD">
              <w:rPr>
                <w:rFonts w:ascii="Arial" w:hAnsi="Arial" w:cs="Arial"/>
              </w:rPr>
              <w:t xml:space="preserve">ed to site supervisory staff, </w:t>
            </w:r>
            <w:r w:rsidR="002C16E0" w:rsidRPr="005B41DD">
              <w:rPr>
                <w:rFonts w:ascii="Arial" w:hAnsi="Arial" w:cs="Arial"/>
              </w:rPr>
              <w:t xml:space="preserve">strategic </w:t>
            </w:r>
            <w:proofErr w:type="gramStart"/>
            <w:r w:rsidR="002C16E0" w:rsidRPr="005B41DD">
              <w:rPr>
                <w:rFonts w:ascii="Arial" w:hAnsi="Arial" w:cs="Arial"/>
              </w:rPr>
              <w:t>partners</w:t>
            </w:r>
            <w:proofErr w:type="gramEnd"/>
            <w:r w:rsidR="009F5B8F" w:rsidRPr="005B41DD">
              <w:rPr>
                <w:rFonts w:ascii="Arial" w:hAnsi="Arial" w:cs="Arial"/>
              </w:rPr>
              <w:t xml:space="preserve"> </w:t>
            </w:r>
            <w:r w:rsidR="002C16E0" w:rsidRPr="005B41DD">
              <w:rPr>
                <w:rFonts w:ascii="Arial" w:hAnsi="Arial" w:cs="Arial"/>
              </w:rPr>
              <w:t>and their supply chain.</w:t>
            </w:r>
            <w:r w:rsidR="00265B41" w:rsidRPr="005B41DD">
              <w:rPr>
                <w:rFonts w:ascii="Arial" w:hAnsi="Arial" w:cs="Arial"/>
              </w:rPr>
              <w:t xml:space="preserve"> </w:t>
            </w:r>
          </w:p>
          <w:p w14:paraId="1600421E" w14:textId="5800CB86" w:rsidR="002C16E0" w:rsidRPr="005B41DD" w:rsidRDefault="009F5B8F" w:rsidP="002C16E0">
            <w:pPr>
              <w:pStyle w:val="ListParagraph"/>
              <w:numPr>
                <w:ilvl w:val="0"/>
                <w:numId w:val="22"/>
              </w:numPr>
              <w:jc w:val="both"/>
              <w:rPr>
                <w:rFonts w:ascii="Arial" w:hAnsi="Arial" w:cs="Arial"/>
              </w:rPr>
            </w:pPr>
            <w:r w:rsidRPr="005B41DD">
              <w:rPr>
                <w:rFonts w:ascii="Arial" w:hAnsi="Arial" w:cs="Arial"/>
              </w:rPr>
              <w:t xml:space="preserve">Prepare </w:t>
            </w:r>
            <w:r w:rsidR="002C16E0" w:rsidRPr="005B41DD">
              <w:rPr>
                <w:rFonts w:ascii="Arial" w:hAnsi="Arial" w:cs="Arial"/>
              </w:rPr>
              <w:t>risk assessment</w:t>
            </w:r>
            <w:r w:rsidRPr="005B41DD">
              <w:rPr>
                <w:rFonts w:ascii="Arial" w:hAnsi="Arial" w:cs="Arial"/>
              </w:rPr>
              <w:t>s</w:t>
            </w:r>
            <w:r w:rsidR="00372179" w:rsidRPr="005B41DD">
              <w:rPr>
                <w:rFonts w:ascii="Arial" w:hAnsi="Arial" w:cs="Arial"/>
              </w:rPr>
              <w:t xml:space="preserve"> </w:t>
            </w:r>
            <w:r w:rsidR="002C16E0" w:rsidRPr="005B41DD">
              <w:rPr>
                <w:rFonts w:ascii="Arial" w:hAnsi="Arial" w:cs="Arial"/>
              </w:rPr>
              <w:t>identifying the risks of exposure to</w:t>
            </w:r>
            <w:r w:rsidRPr="005B41DD">
              <w:rPr>
                <w:rFonts w:ascii="Arial" w:hAnsi="Arial" w:cs="Arial"/>
              </w:rPr>
              <w:t xml:space="preserve"> </w:t>
            </w:r>
            <w:r w:rsidR="002C16E0" w:rsidRPr="005B41DD">
              <w:rPr>
                <w:rFonts w:ascii="Arial" w:hAnsi="Arial" w:cs="Arial"/>
              </w:rPr>
              <w:t>asbestos and settin</w:t>
            </w:r>
            <w:r w:rsidR="00372179" w:rsidRPr="005B41DD">
              <w:rPr>
                <w:rFonts w:ascii="Arial" w:hAnsi="Arial" w:cs="Arial"/>
              </w:rPr>
              <w:t>g out any significant findings</w:t>
            </w:r>
            <w:r w:rsidR="00C9415F" w:rsidRPr="005B41DD">
              <w:rPr>
                <w:rFonts w:ascii="Arial" w:hAnsi="Arial" w:cs="Arial"/>
              </w:rPr>
              <w:t>.</w:t>
            </w:r>
            <w:r w:rsidR="00265B41" w:rsidRPr="005B41DD">
              <w:rPr>
                <w:rFonts w:ascii="Arial" w:hAnsi="Arial" w:cs="Arial"/>
              </w:rPr>
              <w:t xml:space="preserve"> </w:t>
            </w:r>
          </w:p>
          <w:p w14:paraId="22F526E8" w14:textId="5A4A35B0" w:rsidR="002C16E0" w:rsidRPr="0085607F" w:rsidRDefault="00A42692" w:rsidP="002C16E0">
            <w:pPr>
              <w:pStyle w:val="ListParagraph"/>
              <w:numPr>
                <w:ilvl w:val="0"/>
                <w:numId w:val="22"/>
              </w:numPr>
              <w:jc w:val="both"/>
              <w:rPr>
                <w:rFonts w:ascii="Arial" w:hAnsi="Arial" w:cs="Arial"/>
              </w:rPr>
            </w:pPr>
            <w:r>
              <w:rPr>
                <w:rFonts w:ascii="Arial" w:hAnsi="Arial" w:cs="Arial"/>
              </w:rPr>
              <w:t>To liaise with CDM dutyholders</w:t>
            </w:r>
            <w:r w:rsidR="002C16E0" w:rsidRPr="00AE0CDA">
              <w:rPr>
                <w:rFonts w:ascii="Arial" w:hAnsi="Arial" w:cs="Arial"/>
              </w:rPr>
              <w:t>, agree practical measures that can be put in place</w:t>
            </w:r>
            <w:r w:rsidR="001A7A35" w:rsidRPr="00AE0CDA">
              <w:rPr>
                <w:rFonts w:ascii="Arial" w:hAnsi="Arial" w:cs="Arial"/>
              </w:rPr>
              <w:t xml:space="preserve"> </w:t>
            </w:r>
            <w:r w:rsidR="002C16E0" w:rsidRPr="00AE0CDA">
              <w:rPr>
                <w:rFonts w:ascii="Arial" w:hAnsi="Arial" w:cs="Arial"/>
              </w:rPr>
              <w:t>to prevent, or re</w:t>
            </w:r>
            <w:r>
              <w:rPr>
                <w:rFonts w:ascii="Arial" w:hAnsi="Arial" w:cs="Arial"/>
              </w:rPr>
              <w:t xml:space="preserve">duce, </w:t>
            </w:r>
            <w:r w:rsidR="001429DE">
              <w:rPr>
                <w:rFonts w:ascii="Arial" w:hAnsi="Arial" w:cs="Arial"/>
              </w:rPr>
              <w:t xml:space="preserve">Fire </w:t>
            </w:r>
            <w:proofErr w:type="gramStart"/>
            <w:r w:rsidR="001429DE">
              <w:rPr>
                <w:rFonts w:ascii="Arial" w:hAnsi="Arial" w:cs="Arial"/>
              </w:rPr>
              <w:t>risks</w:t>
            </w:r>
            <w:proofErr w:type="gramEnd"/>
          </w:p>
          <w:p w14:paraId="31E259FD" w14:textId="218216DE" w:rsidR="002C16E0" w:rsidRPr="005B41DD" w:rsidRDefault="00F31B77" w:rsidP="002C16E0">
            <w:pPr>
              <w:pStyle w:val="ListParagraph"/>
              <w:numPr>
                <w:ilvl w:val="0"/>
                <w:numId w:val="22"/>
              </w:numPr>
              <w:jc w:val="both"/>
              <w:rPr>
                <w:rFonts w:ascii="Arial" w:hAnsi="Arial" w:cs="Arial"/>
              </w:rPr>
            </w:pPr>
            <w:r w:rsidRPr="005B41DD">
              <w:rPr>
                <w:rFonts w:ascii="Arial" w:hAnsi="Arial" w:cs="Arial"/>
              </w:rPr>
              <w:t xml:space="preserve">Work with any Design and </w:t>
            </w:r>
            <w:r w:rsidR="002C16E0" w:rsidRPr="005B41DD">
              <w:rPr>
                <w:rFonts w:ascii="Arial" w:hAnsi="Arial" w:cs="Arial"/>
              </w:rPr>
              <w:t>Quantity Surveying Team, providing</w:t>
            </w:r>
            <w:r w:rsidR="00AE0CDA" w:rsidRPr="005B41DD">
              <w:rPr>
                <w:rFonts w:ascii="Arial" w:hAnsi="Arial" w:cs="Arial"/>
              </w:rPr>
              <w:t xml:space="preserve"> </w:t>
            </w:r>
            <w:r w:rsidR="002C16E0" w:rsidRPr="005B41DD">
              <w:rPr>
                <w:rFonts w:ascii="Arial" w:hAnsi="Arial" w:cs="Arial"/>
              </w:rPr>
              <w:t>advice on all asbes</w:t>
            </w:r>
            <w:r w:rsidRPr="005B41DD">
              <w:rPr>
                <w:rFonts w:ascii="Arial" w:hAnsi="Arial" w:cs="Arial"/>
              </w:rPr>
              <w:t>tos-related matters as required</w:t>
            </w:r>
            <w:r w:rsidR="00C9415F" w:rsidRPr="005B41DD">
              <w:rPr>
                <w:rFonts w:ascii="Arial" w:hAnsi="Arial" w:cs="Arial"/>
              </w:rPr>
              <w:t>.</w:t>
            </w:r>
          </w:p>
          <w:p w14:paraId="53A3123B" w14:textId="77777777" w:rsidR="00C9415F" w:rsidRPr="00334329" w:rsidRDefault="002C16E0" w:rsidP="00334329">
            <w:pPr>
              <w:pStyle w:val="ListParagraph"/>
              <w:numPr>
                <w:ilvl w:val="0"/>
                <w:numId w:val="22"/>
              </w:numPr>
              <w:jc w:val="both"/>
              <w:rPr>
                <w:rFonts w:ascii="Arial" w:hAnsi="Arial" w:cs="Arial"/>
              </w:rPr>
            </w:pPr>
            <w:r w:rsidRPr="00AE0CDA">
              <w:rPr>
                <w:rFonts w:ascii="Arial" w:hAnsi="Arial" w:cs="Arial"/>
              </w:rPr>
              <w:t>Identify and evaluate operational or construction methods to determine the most</w:t>
            </w:r>
            <w:r w:rsidR="00AE0CDA" w:rsidRPr="00AE0CDA">
              <w:rPr>
                <w:rFonts w:ascii="Arial" w:hAnsi="Arial" w:cs="Arial"/>
              </w:rPr>
              <w:t xml:space="preserve"> </w:t>
            </w:r>
            <w:r w:rsidR="00F31B77">
              <w:rPr>
                <w:rFonts w:ascii="Arial" w:hAnsi="Arial" w:cs="Arial"/>
              </w:rPr>
              <w:t xml:space="preserve">efficient approach to </w:t>
            </w:r>
            <w:r w:rsidRPr="00AE0CDA">
              <w:rPr>
                <w:rFonts w:ascii="Arial" w:hAnsi="Arial" w:cs="Arial"/>
              </w:rPr>
              <w:t>undertaking the proposed works, whilst minimising any</w:t>
            </w:r>
            <w:r w:rsidR="00AE0CDA" w:rsidRPr="00AE0CDA">
              <w:rPr>
                <w:rFonts w:ascii="Arial" w:hAnsi="Arial" w:cs="Arial"/>
              </w:rPr>
              <w:t xml:space="preserve"> </w:t>
            </w:r>
            <w:r w:rsidRPr="00AE0CDA">
              <w:rPr>
                <w:rFonts w:ascii="Arial" w:hAnsi="Arial" w:cs="Arial"/>
              </w:rPr>
              <w:t>asbestos risk, to ensure value for money is achieved.</w:t>
            </w:r>
          </w:p>
          <w:p w14:paraId="31FF3AAD" w14:textId="040BD773" w:rsidR="0085607F" w:rsidRPr="005B41DD" w:rsidRDefault="00AA7FB9" w:rsidP="0085607F">
            <w:pPr>
              <w:pStyle w:val="ListParagraph"/>
              <w:numPr>
                <w:ilvl w:val="0"/>
                <w:numId w:val="22"/>
              </w:numPr>
              <w:jc w:val="both"/>
              <w:rPr>
                <w:rFonts w:ascii="Arial" w:hAnsi="Arial" w:cs="Arial"/>
              </w:rPr>
            </w:pPr>
            <w:r w:rsidRPr="005B41DD">
              <w:rPr>
                <w:rFonts w:ascii="Arial" w:hAnsi="Arial" w:cs="Arial"/>
              </w:rPr>
              <w:t xml:space="preserve">To assist in the </w:t>
            </w:r>
            <w:r w:rsidR="002C16E0" w:rsidRPr="005B41DD">
              <w:rPr>
                <w:rFonts w:ascii="Arial" w:hAnsi="Arial" w:cs="Arial"/>
              </w:rPr>
              <w:t>implementation of systems invo</w:t>
            </w:r>
            <w:r w:rsidR="00F31B77" w:rsidRPr="005B41DD">
              <w:rPr>
                <w:rFonts w:ascii="Arial" w:hAnsi="Arial" w:cs="Arial"/>
              </w:rPr>
              <w:t xml:space="preserve">lving </w:t>
            </w:r>
            <w:r w:rsidRPr="005B41DD">
              <w:rPr>
                <w:rFonts w:ascii="Arial" w:hAnsi="Arial" w:cs="Arial"/>
              </w:rPr>
              <w:t xml:space="preserve">new </w:t>
            </w:r>
            <w:r w:rsidR="00F31B77" w:rsidRPr="005B41DD">
              <w:rPr>
                <w:rFonts w:ascii="Arial" w:hAnsi="Arial" w:cs="Arial"/>
              </w:rPr>
              <w:t xml:space="preserve">asbestos processes </w:t>
            </w:r>
            <w:r w:rsidRPr="005B41DD">
              <w:rPr>
                <w:rFonts w:ascii="Arial" w:hAnsi="Arial" w:cs="Arial"/>
              </w:rPr>
              <w:t xml:space="preserve">that help </w:t>
            </w:r>
            <w:r w:rsidR="00F31B77" w:rsidRPr="005B41DD">
              <w:rPr>
                <w:rFonts w:ascii="Arial" w:hAnsi="Arial" w:cs="Arial"/>
              </w:rPr>
              <w:t>managers</w:t>
            </w:r>
            <w:r w:rsidRPr="005B41DD">
              <w:rPr>
                <w:rFonts w:ascii="Arial" w:hAnsi="Arial" w:cs="Arial"/>
              </w:rPr>
              <w:t xml:space="preserve"> in continual development</w:t>
            </w:r>
            <w:r w:rsidR="00F31B77" w:rsidRPr="005B41DD">
              <w:rPr>
                <w:rFonts w:ascii="Arial" w:hAnsi="Arial" w:cs="Arial"/>
              </w:rPr>
              <w:t xml:space="preserve"> to meet l</w:t>
            </w:r>
            <w:r w:rsidRPr="005B41DD">
              <w:rPr>
                <w:rFonts w:ascii="Arial" w:hAnsi="Arial" w:cs="Arial"/>
              </w:rPr>
              <w:t>egal requirements</w:t>
            </w:r>
            <w:r w:rsidR="00C9415F" w:rsidRPr="005B41DD">
              <w:rPr>
                <w:rFonts w:ascii="Arial" w:hAnsi="Arial" w:cs="Arial"/>
              </w:rPr>
              <w:t>.</w:t>
            </w:r>
            <w:r w:rsidR="00265B41" w:rsidRPr="005B41DD">
              <w:rPr>
                <w:rFonts w:ascii="Arial" w:hAnsi="Arial" w:cs="Arial"/>
              </w:rPr>
              <w:t xml:space="preserve"> </w:t>
            </w:r>
          </w:p>
          <w:p w14:paraId="277ABF23" w14:textId="77777777" w:rsidR="00C234C0" w:rsidRPr="00C234C0" w:rsidRDefault="00C234C0" w:rsidP="0085607F">
            <w:pPr>
              <w:pStyle w:val="ListParagraph"/>
              <w:numPr>
                <w:ilvl w:val="0"/>
                <w:numId w:val="22"/>
              </w:numPr>
              <w:jc w:val="both"/>
              <w:rPr>
                <w:rFonts w:ascii="Arial" w:hAnsi="Arial" w:cs="Arial"/>
              </w:rPr>
            </w:pPr>
            <w:r w:rsidRPr="00C234C0">
              <w:rPr>
                <w:rFonts w:ascii="Arial" w:hAnsi="Arial" w:cs="Arial"/>
              </w:rPr>
              <w:t xml:space="preserve">Manage workload in line with a </w:t>
            </w:r>
            <w:r w:rsidR="008F5D7A" w:rsidRPr="00C234C0">
              <w:rPr>
                <w:rFonts w:ascii="Arial" w:hAnsi="Arial" w:cs="Arial"/>
              </w:rPr>
              <w:t xml:space="preserve">software diary system that ensures </w:t>
            </w:r>
            <w:r w:rsidR="002C16E0" w:rsidRPr="00C234C0">
              <w:rPr>
                <w:rFonts w:ascii="Arial" w:hAnsi="Arial" w:cs="Arial"/>
              </w:rPr>
              <w:t>prioritise</w:t>
            </w:r>
            <w:r w:rsidR="00F55BFC" w:rsidRPr="00C234C0">
              <w:rPr>
                <w:rFonts w:ascii="Arial" w:hAnsi="Arial" w:cs="Arial"/>
              </w:rPr>
              <w:t xml:space="preserve">d </w:t>
            </w:r>
            <w:r w:rsidR="002C16E0" w:rsidRPr="00C234C0">
              <w:rPr>
                <w:rFonts w:ascii="Arial" w:hAnsi="Arial" w:cs="Arial"/>
              </w:rPr>
              <w:t>objecti</w:t>
            </w:r>
            <w:r w:rsidR="008F5D7A" w:rsidRPr="00C234C0">
              <w:rPr>
                <w:rFonts w:ascii="Arial" w:hAnsi="Arial" w:cs="Arial"/>
              </w:rPr>
              <w:t xml:space="preserve">ves and </w:t>
            </w:r>
            <w:r w:rsidR="002C16E0" w:rsidRPr="00C234C0">
              <w:rPr>
                <w:rFonts w:ascii="Arial" w:hAnsi="Arial" w:cs="Arial"/>
              </w:rPr>
              <w:t>work activities</w:t>
            </w:r>
            <w:r w:rsidR="00AE0CDA" w:rsidRPr="00C234C0">
              <w:rPr>
                <w:rFonts w:ascii="Arial" w:hAnsi="Arial" w:cs="Arial"/>
              </w:rPr>
              <w:t xml:space="preserve"> </w:t>
            </w:r>
            <w:r w:rsidR="008F5D7A" w:rsidRPr="00C234C0">
              <w:rPr>
                <w:rFonts w:ascii="Arial" w:hAnsi="Arial" w:cs="Arial"/>
              </w:rPr>
              <w:t>allow for unforeseen circumstances</w:t>
            </w:r>
            <w:r w:rsidRPr="00C234C0">
              <w:rPr>
                <w:rFonts w:ascii="Arial" w:hAnsi="Arial" w:cs="Arial"/>
              </w:rPr>
              <w:t>, making decisions, minimising</w:t>
            </w:r>
            <w:r w:rsidR="002C16E0" w:rsidRPr="00C234C0">
              <w:rPr>
                <w:rFonts w:ascii="Arial" w:hAnsi="Arial" w:cs="Arial"/>
              </w:rPr>
              <w:t xml:space="preserve"> disruptions, rescheduling </w:t>
            </w:r>
            <w:r w:rsidR="008F5D7A" w:rsidRPr="00C234C0">
              <w:rPr>
                <w:rFonts w:ascii="Arial" w:hAnsi="Arial" w:cs="Arial"/>
              </w:rPr>
              <w:t>diary appointments where required</w:t>
            </w:r>
            <w:r w:rsidR="002C16E0" w:rsidRPr="00C234C0">
              <w:rPr>
                <w:rFonts w:ascii="Arial" w:hAnsi="Arial" w:cs="Arial"/>
              </w:rPr>
              <w:t>.</w:t>
            </w:r>
            <w:r w:rsidR="0095251D" w:rsidRPr="00C234C0">
              <w:rPr>
                <w:rFonts w:ascii="Arial" w:hAnsi="Arial" w:cs="Arial"/>
              </w:rPr>
              <w:t xml:space="preserve">  </w:t>
            </w:r>
          </w:p>
          <w:p w14:paraId="2B0375B6" w14:textId="77777777" w:rsidR="00B02771" w:rsidRPr="00C234C0" w:rsidRDefault="00B02771" w:rsidP="0085607F">
            <w:pPr>
              <w:pStyle w:val="ListParagraph"/>
              <w:numPr>
                <w:ilvl w:val="0"/>
                <w:numId w:val="22"/>
              </w:numPr>
              <w:jc w:val="both"/>
              <w:rPr>
                <w:rFonts w:ascii="Arial" w:hAnsi="Arial" w:cs="Arial"/>
              </w:rPr>
            </w:pPr>
            <w:r w:rsidRPr="00C234C0">
              <w:rPr>
                <w:rFonts w:ascii="Arial" w:hAnsi="Arial" w:cs="Arial"/>
              </w:rPr>
              <w:t>To ensure any delegated tasks to administrative staff is executed and followed up accordingly</w:t>
            </w:r>
            <w:r w:rsidR="00C9415F">
              <w:rPr>
                <w:rFonts w:ascii="Arial" w:hAnsi="Arial" w:cs="Arial"/>
              </w:rPr>
              <w:t>.</w:t>
            </w:r>
            <w:r w:rsidR="00C330F1" w:rsidRPr="00C234C0">
              <w:rPr>
                <w:rFonts w:ascii="Arial" w:hAnsi="Arial" w:cs="Arial"/>
              </w:rPr>
              <w:t xml:space="preserve"> </w:t>
            </w:r>
          </w:p>
          <w:p w14:paraId="3EC79258" w14:textId="77777777" w:rsidR="002C16E0" w:rsidRPr="00F55BFC" w:rsidRDefault="00E736F7" w:rsidP="002C16E0">
            <w:pPr>
              <w:pStyle w:val="ListParagraph"/>
              <w:numPr>
                <w:ilvl w:val="0"/>
                <w:numId w:val="22"/>
              </w:numPr>
              <w:jc w:val="both"/>
              <w:rPr>
                <w:rFonts w:ascii="Arial" w:hAnsi="Arial" w:cs="Arial"/>
              </w:rPr>
            </w:pPr>
            <w:r>
              <w:rPr>
                <w:rFonts w:ascii="Arial" w:hAnsi="Arial" w:cs="Arial"/>
              </w:rPr>
              <w:t xml:space="preserve">In line with the lone working process, be able to work independently </w:t>
            </w:r>
            <w:r w:rsidR="0085607F" w:rsidRPr="00F55BFC">
              <w:rPr>
                <w:rFonts w:ascii="Arial" w:hAnsi="Arial" w:cs="Arial"/>
              </w:rPr>
              <w:t xml:space="preserve">on site </w:t>
            </w:r>
            <w:r w:rsidR="00922716" w:rsidRPr="00F55BFC">
              <w:rPr>
                <w:rFonts w:ascii="Arial" w:hAnsi="Arial" w:cs="Arial"/>
              </w:rPr>
              <w:t>whilst also being</w:t>
            </w:r>
            <w:r w:rsidR="000D749A" w:rsidRPr="00F55BFC">
              <w:rPr>
                <w:rFonts w:ascii="Arial" w:hAnsi="Arial" w:cs="Arial"/>
              </w:rPr>
              <w:t xml:space="preserve"> part of a multidiscipline</w:t>
            </w:r>
            <w:r w:rsidR="00241051" w:rsidRPr="00F55BFC">
              <w:rPr>
                <w:rFonts w:ascii="Arial" w:hAnsi="Arial" w:cs="Arial"/>
              </w:rPr>
              <w:t>d</w:t>
            </w:r>
            <w:r w:rsidR="000D749A" w:rsidRPr="00F55BFC">
              <w:rPr>
                <w:rFonts w:ascii="Arial" w:hAnsi="Arial" w:cs="Arial"/>
              </w:rPr>
              <w:t xml:space="preserve"> team ensuring operational cover </w:t>
            </w:r>
            <w:r w:rsidR="00241051" w:rsidRPr="00F55BFC">
              <w:rPr>
                <w:rFonts w:ascii="Arial" w:hAnsi="Arial" w:cs="Arial"/>
              </w:rPr>
              <w:t xml:space="preserve">and support </w:t>
            </w:r>
            <w:r w:rsidR="000D749A" w:rsidRPr="00F55BFC">
              <w:rPr>
                <w:rFonts w:ascii="Arial" w:hAnsi="Arial" w:cs="Arial"/>
              </w:rPr>
              <w:t>for colleagues</w:t>
            </w:r>
            <w:r w:rsidR="00590CA8" w:rsidRPr="00F55BFC">
              <w:rPr>
                <w:rFonts w:ascii="Arial" w:hAnsi="Arial" w:cs="Arial"/>
              </w:rPr>
              <w:t xml:space="preserve"> as required</w:t>
            </w:r>
            <w:r w:rsidR="00C9415F">
              <w:rPr>
                <w:rFonts w:ascii="Arial" w:hAnsi="Arial" w:cs="Arial"/>
              </w:rPr>
              <w:t>.</w:t>
            </w:r>
          </w:p>
          <w:p w14:paraId="628F258E" w14:textId="65FCABC8" w:rsidR="002C16E0" w:rsidRPr="0093456C" w:rsidRDefault="000F088E" w:rsidP="002C16E0">
            <w:pPr>
              <w:pStyle w:val="ListParagraph"/>
              <w:numPr>
                <w:ilvl w:val="0"/>
                <w:numId w:val="22"/>
              </w:numPr>
              <w:jc w:val="both"/>
              <w:rPr>
                <w:rFonts w:ascii="Arial" w:hAnsi="Arial" w:cs="Arial"/>
              </w:rPr>
            </w:pPr>
            <w:r w:rsidRPr="000F088E">
              <w:rPr>
                <w:rFonts w:ascii="Arial" w:hAnsi="Arial" w:cs="Arial"/>
              </w:rPr>
              <w:t xml:space="preserve">Monthly all sites – Escape </w:t>
            </w:r>
            <w:proofErr w:type="gramStart"/>
            <w:r w:rsidRPr="000F088E">
              <w:rPr>
                <w:rFonts w:ascii="Arial" w:hAnsi="Arial" w:cs="Arial"/>
              </w:rPr>
              <w:t xml:space="preserve">lighting </w:t>
            </w:r>
            <w:r>
              <w:rPr>
                <w:rFonts w:ascii="Arial" w:hAnsi="Arial" w:cs="Arial"/>
              </w:rPr>
              <w:t>,</w:t>
            </w:r>
            <w:r w:rsidRPr="000F088E">
              <w:rPr>
                <w:rFonts w:ascii="Arial" w:hAnsi="Arial" w:cs="Arial"/>
              </w:rPr>
              <w:t>extinguishers</w:t>
            </w:r>
            <w:proofErr w:type="gramEnd"/>
            <w:r w:rsidRPr="000F088E">
              <w:rPr>
                <w:rFonts w:ascii="Arial" w:hAnsi="Arial" w:cs="Arial"/>
              </w:rPr>
              <w:t xml:space="preserve"> in place</w:t>
            </w:r>
            <w:r>
              <w:rPr>
                <w:rFonts w:ascii="Arial" w:hAnsi="Arial" w:cs="Arial"/>
              </w:rPr>
              <w:t xml:space="preserve"> , </w:t>
            </w:r>
            <w:r w:rsidRPr="000F088E">
              <w:rPr>
                <w:rFonts w:ascii="Arial" w:hAnsi="Arial" w:cs="Arial"/>
              </w:rPr>
              <w:t>extinguishers clearly visible Is the pressure in ‘stored pressure</w:t>
            </w:r>
            <w:r>
              <w:rPr>
                <w:rFonts w:ascii="Arial" w:hAnsi="Arial" w:cs="Arial"/>
              </w:rPr>
              <w:t xml:space="preserve"> </w:t>
            </w:r>
            <w:r w:rsidRPr="000F088E">
              <w:rPr>
                <w:rFonts w:ascii="Arial" w:hAnsi="Arial" w:cs="Arial"/>
              </w:rPr>
              <w:t>in extinguishers correct</w:t>
            </w:r>
            <w:r>
              <w:rPr>
                <w:rFonts w:ascii="Arial" w:hAnsi="Arial" w:cs="Arial"/>
              </w:rPr>
              <w:t xml:space="preserve">, Fire </w:t>
            </w:r>
            <w:r w:rsidRPr="000F088E">
              <w:rPr>
                <w:rFonts w:ascii="Arial" w:hAnsi="Arial" w:cs="Arial"/>
              </w:rPr>
              <w:t>hydrants visible and access to them</w:t>
            </w:r>
            <w:r>
              <w:rPr>
                <w:rFonts w:ascii="Arial" w:hAnsi="Arial" w:cs="Arial"/>
              </w:rPr>
              <w:t>,</w:t>
            </w:r>
            <w:r w:rsidRPr="000F088E">
              <w:rPr>
                <w:rFonts w:ascii="Arial" w:hAnsi="Arial" w:cs="Arial"/>
              </w:rPr>
              <w:t xml:space="preserve"> Check all electronic release mechanisms on escape doors work correctly? Do they ‘fail safe’ in the open </w:t>
            </w:r>
            <w:proofErr w:type="gramStart"/>
            <w:r w:rsidRPr="000F088E">
              <w:rPr>
                <w:rFonts w:ascii="Arial" w:hAnsi="Arial" w:cs="Arial"/>
              </w:rPr>
              <w:t xml:space="preserve">position </w:t>
            </w:r>
            <w:r>
              <w:rPr>
                <w:rFonts w:ascii="Arial" w:hAnsi="Arial" w:cs="Arial"/>
              </w:rPr>
              <w:t>,</w:t>
            </w:r>
            <w:r w:rsidRPr="000F088E">
              <w:rPr>
                <w:rFonts w:ascii="Arial" w:hAnsi="Arial" w:cs="Arial"/>
              </w:rPr>
              <w:t>Check</w:t>
            </w:r>
            <w:proofErr w:type="gramEnd"/>
            <w:r w:rsidRPr="000F088E">
              <w:rPr>
                <w:rFonts w:ascii="Arial" w:hAnsi="Arial" w:cs="Arial"/>
              </w:rPr>
              <w:t xml:space="preserve"> automatic opening doors on escape routes ‘fail safe’ in the open position</w:t>
            </w:r>
            <w:r>
              <w:rPr>
                <w:rFonts w:ascii="Arial" w:hAnsi="Arial" w:cs="Arial"/>
              </w:rPr>
              <w:t xml:space="preserve"> ,</w:t>
            </w:r>
            <w:r w:rsidRPr="000F088E">
              <w:rPr>
                <w:rFonts w:ascii="Arial" w:hAnsi="Arial" w:cs="Arial"/>
              </w:rPr>
              <w:t>re door seals and self-closing devices in good condition</w:t>
            </w:r>
            <w:r>
              <w:rPr>
                <w:rFonts w:ascii="Arial" w:hAnsi="Arial" w:cs="Arial"/>
              </w:rPr>
              <w:t xml:space="preserve">, </w:t>
            </w:r>
            <w:r w:rsidRPr="000F088E">
              <w:rPr>
                <w:rFonts w:ascii="Arial" w:hAnsi="Arial" w:cs="Arial"/>
              </w:rPr>
              <w:t>all internal self-closing re doors work correctly</w:t>
            </w:r>
            <w:r>
              <w:rPr>
                <w:rFonts w:ascii="Arial" w:hAnsi="Arial" w:cs="Arial"/>
              </w:rPr>
              <w:t>,</w:t>
            </w:r>
            <w:r w:rsidRPr="000F088E">
              <w:rPr>
                <w:rFonts w:ascii="Arial" w:hAnsi="Arial" w:cs="Arial"/>
              </w:rPr>
              <w:t xml:space="preserve"> evacuation chairs (where provided) should be sited in their correct location on a wall bracket and provided with a dust cover</w:t>
            </w:r>
            <w:r>
              <w:rPr>
                <w:rFonts w:ascii="Arial" w:hAnsi="Arial" w:cs="Arial"/>
              </w:rPr>
              <w:t>,</w:t>
            </w:r>
            <w:r w:rsidRPr="000F088E">
              <w:rPr>
                <w:rFonts w:ascii="Arial" w:hAnsi="Arial" w:cs="Arial"/>
              </w:rPr>
              <w:t xml:space="preserve"> Ensure that the refuge areas are clear. Signs are clear, area has passive fire protection</w:t>
            </w:r>
            <w:r>
              <w:rPr>
                <w:rFonts w:ascii="Arial" w:hAnsi="Arial" w:cs="Arial"/>
              </w:rPr>
              <w:t>,</w:t>
            </w:r>
            <w:r w:rsidRPr="000F088E">
              <w:rPr>
                <w:rFonts w:ascii="Arial" w:hAnsi="Arial" w:cs="Arial"/>
              </w:rPr>
              <w:t xml:space="preserve"> </w:t>
            </w:r>
            <w:proofErr w:type="gramStart"/>
            <w:r w:rsidRPr="000F088E">
              <w:rPr>
                <w:rFonts w:ascii="Arial" w:hAnsi="Arial" w:cs="Arial"/>
              </w:rPr>
              <w:t>Check</w:t>
            </w:r>
            <w:proofErr w:type="gramEnd"/>
            <w:r w:rsidRPr="000F088E">
              <w:rPr>
                <w:rFonts w:ascii="Arial" w:hAnsi="Arial" w:cs="Arial"/>
              </w:rPr>
              <w:t xml:space="preserve"> all relevant equipment such as electrical routing lines going from room to room, ensuring the holes are filled in correctly</w:t>
            </w:r>
          </w:p>
          <w:p w14:paraId="28A0B0D9" w14:textId="77777777" w:rsidR="004D2B2C" w:rsidRPr="00846CFD" w:rsidRDefault="002C16E0" w:rsidP="00FA6CD4">
            <w:pPr>
              <w:pStyle w:val="ListParagraph"/>
              <w:numPr>
                <w:ilvl w:val="0"/>
                <w:numId w:val="22"/>
              </w:numPr>
              <w:jc w:val="both"/>
              <w:rPr>
                <w:rFonts w:ascii="Arial" w:hAnsi="Arial" w:cs="Arial"/>
              </w:rPr>
            </w:pPr>
            <w:r w:rsidRPr="004D2B2C">
              <w:rPr>
                <w:rFonts w:ascii="Arial" w:hAnsi="Arial" w:cs="Arial"/>
              </w:rPr>
              <w:lastRenderedPageBreak/>
              <w:t>Ensure the effective management and utilisation of external co</w:t>
            </w:r>
            <w:r w:rsidR="0093456C" w:rsidRPr="004D2B2C">
              <w:rPr>
                <w:rFonts w:ascii="Arial" w:hAnsi="Arial" w:cs="Arial"/>
              </w:rPr>
              <w:t>ntractors, including scrutiny of</w:t>
            </w:r>
            <w:r w:rsidRPr="004D2B2C">
              <w:rPr>
                <w:rFonts w:ascii="Arial" w:hAnsi="Arial" w:cs="Arial"/>
              </w:rPr>
              <w:t xml:space="preserve"> </w:t>
            </w:r>
            <w:r w:rsidRPr="00846CFD">
              <w:rPr>
                <w:rFonts w:ascii="Arial" w:hAnsi="Arial" w:cs="Arial"/>
              </w:rPr>
              <w:t xml:space="preserve">their </w:t>
            </w:r>
            <w:r w:rsidR="00CC56AE" w:rsidRPr="00846CFD">
              <w:rPr>
                <w:rFonts w:ascii="Arial" w:hAnsi="Arial" w:cs="Arial"/>
              </w:rPr>
              <w:t xml:space="preserve">KPIs, </w:t>
            </w:r>
            <w:r w:rsidR="00B95398" w:rsidRPr="00846CFD">
              <w:rPr>
                <w:rFonts w:ascii="Arial" w:hAnsi="Arial" w:cs="Arial"/>
              </w:rPr>
              <w:t xml:space="preserve">auditing </w:t>
            </w:r>
            <w:r w:rsidRPr="00846CFD">
              <w:rPr>
                <w:rFonts w:ascii="Arial" w:hAnsi="Arial" w:cs="Arial"/>
              </w:rPr>
              <w:t xml:space="preserve">onsite </w:t>
            </w:r>
            <w:proofErr w:type="gramStart"/>
            <w:r w:rsidRPr="00846CFD">
              <w:rPr>
                <w:rFonts w:ascii="Arial" w:hAnsi="Arial" w:cs="Arial"/>
              </w:rPr>
              <w:t>performance</w:t>
            </w:r>
            <w:proofErr w:type="gramEnd"/>
            <w:r w:rsidRPr="00846CFD">
              <w:rPr>
                <w:rFonts w:ascii="Arial" w:hAnsi="Arial" w:cs="Arial"/>
              </w:rPr>
              <w:t xml:space="preserve"> and hold</w:t>
            </w:r>
            <w:r w:rsidR="00CC56AE" w:rsidRPr="00846CFD">
              <w:rPr>
                <w:rFonts w:ascii="Arial" w:hAnsi="Arial" w:cs="Arial"/>
              </w:rPr>
              <w:t>ing</w:t>
            </w:r>
            <w:r w:rsidRPr="00846CFD">
              <w:rPr>
                <w:rFonts w:ascii="Arial" w:hAnsi="Arial" w:cs="Arial"/>
              </w:rPr>
              <w:t xml:space="preserve"> regu</w:t>
            </w:r>
            <w:r w:rsidR="00B95398" w:rsidRPr="00846CFD">
              <w:rPr>
                <w:rFonts w:ascii="Arial" w:hAnsi="Arial" w:cs="Arial"/>
              </w:rPr>
              <w:t xml:space="preserve">lar contract meetings </w:t>
            </w:r>
            <w:r w:rsidRPr="00846CFD">
              <w:rPr>
                <w:rFonts w:ascii="Arial" w:hAnsi="Arial" w:cs="Arial"/>
              </w:rPr>
              <w:t>in order t</w:t>
            </w:r>
            <w:r w:rsidR="004D2B2C" w:rsidRPr="00846CFD">
              <w:rPr>
                <w:rFonts w:ascii="Arial" w:hAnsi="Arial" w:cs="Arial"/>
              </w:rPr>
              <w:t>o develop and agree programmes and working methods.</w:t>
            </w:r>
          </w:p>
          <w:p w14:paraId="0C00ED12" w14:textId="77777777" w:rsidR="002C16E0" w:rsidRPr="00A53BDE" w:rsidRDefault="002C16E0" w:rsidP="002B3E85">
            <w:pPr>
              <w:pStyle w:val="ListParagraph"/>
              <w:numPr>
                <w:ilvl w:val="0"/>
                <w:numId w:val="22"/>
              </w:numPr>
              <w:jc w:val="both"/>
              <w:rPr>
                <w:rFonts w:ascii="Arial" w:hAnsi="Arial" w:cs="Arial"/>
              </w:rPr>
            </w:pPr>
            <w:r w:rsidRPr="00846CFD">
              <w:rPr>
                <w:rFonts w:ascii="Arial" w:hAnsi="Arial" w:cs="Arial"/>
              </w:rPr>
              <w:t xml:space="preserve">To carry out the role in line </w:t>
            </w:r>
            <w:r w:rsidR="00AE0CDA" w:rsidRPr="00846CFD">
              <w:rPr>
                <w:rFonts w:ascii="Arial" w:hAnsi="Arial" w:cs="Arial"/>
              </w:rPr>
              <w:t>the</w:t>
            </w:r>
            <w:r w:rsidRPr="00846CFD">
              <w:rPr>
                <w:rFonts w:ascii="Arial" w:hAnsi="Arial" w:cs="Arial"/>
              </w:rPr>
              <w:t xml:space="preserve"> Directorate’s </w:t>
            </w:r>
            <w:r w:rsidRPr="00A53BDE">
              <w:rPr>
                <w:rFonts w:ascii="Arial" w:hAnsi="Arial" w:cs="Arial"/>
              </w:rPr>
              <w:t>Business Plan and Values Behaviours Framework, continuous improvement and customer focus</w:t>
            </w:r>
            <w:r w:rsidR="00076365">
              <w:rPr>
                <w:rFonts w:ascii="Arial" w:hAnsi="Arial" w:cs="Arial"/>
              </w:rPr>
              <w:t xml:space="preserve"> including assisting the wider organisation in developing asbestos service opportunities outside of the scope of housing</w:t>
            </w:r>
            <w:r w:rsidRPr="00A53BDE">
              <w:rPr>
                <w:rFonts w:ascii="Arial" w:hAnsi="Arial" w:cs="Arial"/>
              </w:rPr>
              <w:t>.</w:t>
            </w:r>
          </w:p>
          <w:p w14:paraId="1A93720E" w14:textId="77777777" w:rsidR="002C16E0" w:rsidRPr="00CC56AE" w:rsidRDefault="002C16E0" w:rsidP="002C16E0">
            <w:pPr>
              <w:pStyle w:val="ListParagraph"/>
              <w:numPr>
                <w:ilvl w:val="0"/>
                <w:numId w:val="22"/>
              </w:numPr>
              <w:jc w:val="both"/>
              <w:rPr>
                <w:rFonts w:ascii="Arial" w:hAnsi="Arial" w:cs="Arial"/>
              </w:rPr>
            </w:pPr>
            <w:r w:rsidRPr="00AE0CDA">
              <w:rPr>
                <w:rFonts w:ascii="Arial" w:hAnsi="Arial" w:cs="Arial"/>
              </w:rPr>
              <w:t xml:space="preserve">Assist with developing Health &amp; Safety Plans for construction projects </w:t>
            </w:r>
            <w:r w:rsidR="00CC56AE" w:rsidRPr="00AE0CDA">
              <w:rPr>
                <w:rFonts w:ascii="Arial" w:hAnsi="Arial" w:cs="Arial"/>
              </w:rPr>
              <w:t>concerning</w:t>
            </w:r>
            <w:r w:rsidR="00CC56AE">
              <w:rPr>
                <w:rFonts w:ascii="Arial" w:hAnsi="Arial" w:cs="Arial"/>
              </w:rPr>
              <w:t xml:space="preserve"> asbestos</w:t>
            </w:r>
            <w:r w:rsidR="001C3BFC">
              <w:rPr>
                <w:rFonts w:ascii="Arial" w:hAnsi="Arial" w:cs="Arial"/>
              </w:rPr>
              <w:t xml:space="preserve"> and provide advice and</w:t>
            </w:r>
            <w:r w:rsidRPr="00AE0CDA">
              <w:rPr>
                <w:rFonts w:ascii="Arial" w:hAnsi="Arial" w:cs="Arial"/>
              </w:rPr>
              <w:t xml:space="preserve"> information to the CDM Principal Designer.</w:t>
            </w:r>
          </w:p>
          <w:p w14:paraId="258B4480" w14:textId="77777777" w:rsidR="002C16E0" w:rsidRPr="00F30DBE" w:rsidRDefault="002C16E0" w:rsidP="002C16E0">
            <w:pPr>
              <w:pStyle w:val="ListParagraph"/>
              <w:numPr>
                <w:ilvl w:val="0"/>
                <w:numId w:val="22"/>
              </w:numPr>
              <w:jc w:val="both"/>
              <w:rPr>
                <w:rFonts w:ascii="Arial" w:hAnsi="Arial" w:cs="Arial"/>
              </w:rPr>
            </w:pPr>
            <w:r w:rsidRPr="00AE0CDA">
              <w:rPr>
                <w:rFonts w:ascii="Arial" w:hAnsi="Arial" w:cs="Arial"/>
              </w:rPr>
              <w:t xml:space="preserve">Ensure compliance with relevant Corporate Health &amp; Safety related Policies and actively encourage safe working </w:t>
            </w:r>
            <w:r w:rsidR="008B16E7">
              <w:rPr>
                <w:rFonts w:ascii="Arial" w:hAnsi="Arial" w:cs="Arial"/>
              </w:rPr>
              <w:t>practices by making assessments</w:t>
            </w:r>
            <w:r w:rsidRPr="00AE0CDA">
              <w:rPr>
                <w:rFonts w:ascii="Arial" w:hAnsi="Arial" w:cs="Arial"/>
              </w:rPr>
              <w:t xml:space="preserve"> of the </w:t>
            </w:r>
            <w:proofErr w:type="gramStart"/>
            <w:r w:rsidRPr="00AE0CDA">
              <w:rPr>
                <w:rFonts w:ascii="Arial" w:hAnsi="Arial" w:cs="Arial"/>
              </w:rPr>
              <w:t>work place</w:t>
            </w:r>
            <w:proofErr w:type="gramEnd"/>
            <w:r w:rsidRPr="00AE0CDA">
              <w:rPr>
                <w:rFonts w:ascii="Arial" w:hAnsi="Arial" w:cs="Arial"/>
              </w:rPr>
              <w:t xml:space="preserve"> and environment to reduce risk to employees and the public.</w:t>
            </w:r>
          </w:p>
          <w:p w14:paraId="6ACFABED" w14:textId="77777777" w:rsidR="002C16E0" w:rsidRPr="00F30DBE" w:rsidRDefault="002C16E0" w:rsidP="002C16E0">
            <w:pPr>
              <w:pStyle w:val="ListParagraph"/>
              <w:numPr>
                <w:ilvl w:val="0"/>
                <w:numId w:val="22"/>
              </w:numPr>
              <w:jc w:val="both"/>
              <w:rPr>
                <w:rFonts w:ascii="Arial" w:hAnsi="Arial" w:cs="Arial"/>
              </w:rPr>
            </w:pPr>
            <w:r w:rsidRPr="00AE0CDA">
              <w:rPr>
                <w:rFonts w:ascii="Arial" w:hAnsi="Arial" w:cs="Arial"/>
              </w:rPr>
              <w:t xml:space="preserve">Where necessary, explain the Council’s service standards and/or Repairs Policies to customers relating to the prioritisation of repairs and improvements </w:t>
            </w:r>
            <w:r w:rsidR="00F30DBE" w:rsidRPr="00AE0CDA">
              <w:rPr>
                <w:rFonts w:ascii="Arial" w:hAnsi="Arial" w:cs="Arial"/>
              </w:rPr>
              <w:t>concerning</w:t>
            </w:r>
            <w:r w:rsidRPr="00AE0CDA">
              <w:rPr>
                <w:rFonts w:ascii="Arial" w:hAnsi="Arial" w:cs="Arial"/>
              </w:rPr>
              <w:t xml:space="preserve"> asbestos and perform reassurance visits as necessary.</w:t>
            </w:r>
          </w:p>
          <w:p w14:paraId="3C03A39A" w14:textId="77777777" w:rsidR="002C16E0" w:rsidRPr="00F30DBE" w:rsidRDefault="002C16E0" w:rsidP="002C16E0">
            <w:pPr>
              <w:pStyle w:val="ListParagraph"/>
              <w:numPr>
                <w:ilvl w:val="0"/>
                <w:numId w:val="22"/>
              </w:numPr>
              <w:jc w:val="both"/>
              <w:rPr>
                <w:rFonts w:ascii="Arial" w:hAnsi="Arial" w:cs="Arial"/>
              </w:rPr>
            </w:pPr>
            <w:r w:rsidRPr="00AE0CDA">
              <w:rPr>
                <w:rFonts w:ascii="Arial" w:hAnsi="Arial" w:cs="Arial"/>
              </w:rPr>
              <w:t>Ensure the correct use of the Co</w:t>
            </w:r>
            <w:r w:rsidR="00C81D7E">
              <w:rPr>
                <w:rFonts w:ascii="Arial" w:hAnsi="Arial" w:cs="Arial"/>
              </w:rPr>
              <w:t>uncil’s vehicles, clothing and identity c</w:t>
            </w:r>
            <w:r w:rsidRPr="00AE0CDA">
              <w:rPr>
                <w:rFonts w:ascii="Arial" w:hAnsi="Arial" w:cs="Arial"/>
              </w:rPr>
              <w:t xml:space="preserve">ards </w:t>
            </w:r>
            <w:proofErr w:type="gramStart"/>
            <w:r w:rsidRPr="00AE0CDA">
              <w:rPr>
                <w:rFonts w:ascii="Arial" w:hAnsi="Arial" w:cs="Arial"/>
              </w:rPr>
              <w:t>are visible at all times</w:t>
            </w:r>
            <w:proofErr w:type="gramEnd"/>
            <w:r w:rsidRPr="00AE0CDA">
              <w:rPr>
                <w:rFonts w:ascii="Arial" w:hAnsi="Arial" w:cs="Arial"/>
              </w:rPr>
              <w:t xml:space="preserve"> as </w:t>
            </w:r>
            <w:r w:rsidR="00C9415F">
              <w:rPr>
                <w:rFonts w:ascii="Arial" w:hAnsi="Arial" w:cs="Arial"/>
              </w:rPr>
              <w:t>per the Council Code of Conduct.</w:t>
            </w:r>
          </w:p>
          <w:p w14:paraId="72A81233" w14:textId="77777777" w:rsidR="002C16E0" w:rsidRDefault="002C16E0" w:rsidP="00AE0CDA">
            <w:pPr>
              <w:pStyle w:val="ListParagraph"/>
              <w:numPr>
                <w:ilvl w:val="0"/>
                <w:numId w:val="22"/>
              </w:numPr>
              <w:jc w:val="both"/>
              <w:rPr>
                <w:rFonts w:ascii="Arial" w:hAnsi="Arial" w:cs="Arial"/>
              </w:rPr>
            </w:pPr>
            <w:r w:rsidRPr="00AE0CDA">
              <w:rPr>
                <w:rFonts w:ascii="Arial" w:hAnsi="Arial" w:cs="Arial"/>
              </w:rPr>
              <w:t>Any other duties commensurate with the nature of the post</w:t>
            </w:r>
            <w:r w:rsidR="00C9415F">
              <w:rPr>
                <w:rFonts w:ascii="Arial" w:hAnsi="Arial" w:cs="Arial"/>
              </w:rPr>
              <w:t>.</w:t>
            </w:r>
          </w:p>
          <w:p w14:paraId="34CF24C4" w14:textId="77777777" w:rsidR="00AE0CDA" w:rsidRPr="00AE0CDA" w:rsidRDefault="00AE0CDA" w:rsidP="00AE0CDA">
            <w:pPr>
              <w:jc w:val="both"/>
              <w:rPr>
                <w:rFonts w:ascii="Arial" w:hAnsi="Arial" w:cs="Arial"/>
              </w:rPr>
            </w:pPr>
          </w:p>
        </w:tc>
      </w:tr>
    </w:tbl>
    <w:p w14:paraId="7BF608FA" w14:textId="77777777" w:rsidR="006C6C12" w:rsidRDefault="006C6C12" w:rsidP="002C16E0">
      <w:pPr>
        <w:jc w:val="both"/>
        <w:rPr>
          <w:rFonts w:ascii="Arial" w:hAnsi="Arial" w:cs="Arial"/>
        </w:rPr>
      </w:pPr>
    </w:p>
    <w:p w14:paraId="28C36611" w14:textId="77777777" w:rsidR="00A52810" w:rsidRPr="00A85CAC" w:rsidRDefault="00086085" w:rsidP="002C16E0">
      <w:pPr>
        <w:jc w:val="both"/>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59264" behindDoc="0" locked="0" layoutInCell="1" allowOverlap="1" wp14:anchorId="54DED70D" wp14:editId="03ECFD25">
                <wp:simplePos x="0" y="0"/>
                <wp:positionH relativeFrom="column">
                  <wp:posOffset>-800100</wp:posOffset>
                </wp:positionH>
                <wp:positionV relativeFrom="paragraph">
                  <wp:posOffset>157479</wp:posOffset>
                </wp:positionV>
                <wp:extent cx="6858000" cy="0"/>
                <wp:effectExtent l="0" t="1905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C3E2" id="Line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NAFgIAACoEAAAOAAAAZHJzL2Uyb0RvYy54bWysU8GO2jAQvVfqP1i+QxIWaI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" strokecolor="#9c0" strokeweight="3pt"/>
            </w:pict>
          </mc:Fallback>
        </mc:AlternateContent>
      </w:r>
    </w:p>
    <w:tbl>
      <w:tblPr>
        <w:tblW w:w="10800" w:type="dxa"/>
        <w:tblInd w:w="-1152" w:type="dxa"/>
        <w:tblLook w:val="01E0" w:firstRow="1" w:lastRow="1" w:firstColumn="1" w:lastColumn="1" w:noHBand="0" w:noVBand="0"/>
      </w:tblPr>
      <w:tblGrid>
        <w:gridCol w:w="2340"/>
        <w:gridCol w:w="8460"/>
      </w:tblGrid>
      <w:tr w:rsidR="00B62FCE" w:rsidRPr="00A85CAC" w14:paraId="2F12F961" w14:textId="77777777">
        <w:tc>
          <w:tcPr>
            <w:tcW w:w="10800" w:type="dxa"/>
            <w:gridSpan w:val="2"/>
            <w:tcBorders>
              <w:top w:val="single" w:sz="4" w:space="0" w:color="auto"/>
              <w:left w:val="single" w:sz="4" w:space="0" w:color="auto"/>
              <w:bottom w:val="single" w:sz="4" w:space="0" w:color="auto"/>
              <w:right w:val="single" w:sz="4" w:space="0" w:color="auto"/>
            </w:tcBorders>
          </w:tcPr>
          <w:p w14:paraId="6B2F6EC4" w14:textId="77777777" w:rsidR="00B62FCE" w:rsidRPr="006C6C12" w:rsidRDefault="003C25A7" w:rsidP="002C16E0">
            <w:pPr>
              <w:spacing w:before="60" w:after="60"/>
              <w:jc w:val="both"/>
              <w:rPr>
                <w:rFonts w:ascii="Arial" w:hAnsi="Arial" w:cs="Arial"/>
                <w:b/>
                <w:u w:val="single"/>
              </w:rPr>
            </w:pPr>
            <w:r w:rsidRPr="006C6C12">
              <w:rPr>
                <w:rFonts w:ascii="Arial" w:hAnsi="Arial" w:cs="Arial"/>
                <w:b/>
                <w:u w:val="single"/>
              </w:rPr>
              <w:t>Key</w:t>
            </w:r>
            <w:r w:rsidR="00B62FCE" w:rsidRPr="006C6C12">
              <w:rPr>
                <w:rFonts w:ascii="Arial" w:hAnsi="Arial" w:cs="Arial"/>
                <w:b/>
                <w:u w:val="single"/>
              </w:rPr>
              <w:t xml:space="preserve"> </w:t>
            </w:r>
            <w:r w:rsidR="00770BE9" w:rsidRPr="006C6C12">
              <w:rPr>
                <w:rFonts w:ascii="Arial" w:hAnsi="Arial" w:cs="Arial"/>
                <w:b/>
                <w:u w:val="single"/>
              </w:rPr>
              <w:t>Accountabilities</w:t>
            </w:r>
          </w:p>
          <w:p w14:paraId="15B9582E" w14:textId="77777777" w:rsidR="004A4A2C" w:rsidRPr="00A85CAC" w:rsidRDefault="004A4A2C" w:rsidP="002C16E0">
            <w:pPr>
              <w:spacing w:before="60" w:after="60"/>
              <w:jc w:val="both"/>
              <w:rPr>
                <w:rFonts w:ascii="Arial" w:hAnsi="Arial" w:cs="Arial"/>
                <w:b/>
              </w:rPr>
            </w:pPr>
          </w:p>
          <w:p w14:paraId="0278A3AC" w14:textId="77777777" w:rsidR="004A4A2C" w:rsidRPr="00F9347F" w:rsidRDefault="003C25A7" w:rsidP="00F9347F">
            <w:pPr>
              <w:numPr>
                <w:ilvl w:val="0"/>
                <w:numId w:val="16"/>
              </w:numPr>
              <w:jc w:val="both"/>
              <w:rPr>
                <w:rFonts w:ascii="Arial" w:hAnsi="Arial" w:cs="Arial"/>
                <w:lang w:eastAsia="en-GB"/>
              </w:rPr>
            </w:pPr>
            <w:r w:rsidRPr="00A85CAC">
              <w:rPr>
                <w:rFonts w:ascii="Arial" w:hAnsi="Arial" w:cs="Arial"/>
              </w:rPr>
              <w:t>To be accountable for and promote equal</w:t>
            </w:r>
            <w:r w:rsidR="00215CD4" w:rsidRPr="00A85CAC">
              <w:rPr>
                <w:rFonts w:ascii="Arial" w:hAnsi="Arial" w:cs="Arial"/>
              </w:rPr>
              <w:t>ity</w:t>
            </w:r>
            <w:r w:rsidRPr="00A85CAC">
              <w:rPr>
                <w:rFonts w:ascii="Arial" w:hAnsi="Arial" w:cs="Arial"/>
              </w:rPr>
              <w:t xml:space="preserve">, </w:t>
            </w:r>
            <w:proofErr w:type="gramStart"/>
            <w:r w:rsidRPr="00A85CAC">
              <w:rPr>
                <w:rFonts w:ascii="Arial" w:hAnsi="Arial" w:cs="Arial"/>
              </w:rPr>
              <w:t>diversity</w:t>
            </w:r>
            <w:proofErr w:type="gramEnd"/>
            <w:r w:rsidRPr="00A85CAC">
              <w:rPr>
                <w:rFonts w:ascii="Arial" w:hAnsi="Arial" w:cs="Arial"/>
              </w:rPr>
              <w:t xml:space="preserve"> and community cohesion to meet Council, Directorate and Service objectives.  All employees have a responsibility not only for their own behaviour, but also for others regarding equality of opportunity.  Any incident must be reported</w:t>
            </w:r>
            <w:r w:rsidRPr="00A85CAC">
              <w:rPr>
                <w:rFonts w:ascii="Arial" w:hAnsi="Arial" w:cs="Arial"/>
                <w:lang w:eastAsia="en-GB"/>
              </w:rPr>
              <w:t>.</w:t>
            </w:r>
          </w:p>
          <w:p w14:paraId="043F1844" w14:textId="60B4CE6D" w:rsidR="00C9415F" w:rsidRPr="000F088E" w:rsidRDefault="00520791" w:rsidP="00C9415F">
            <w:pPr>
              <w:numPr>
                <w:ilvl w:val="0"/>
                <w:numId w:val="16"/>
              </w:numPr>
              <w:jc w:val="both"/>
              <w:rPr>
                <w:rFonts w:ascii="Arial" w:hAnsi="Arial" w:cs="Arial"/>
                <w:lang w:eastAsia="en-GB"/>
              </w:rPr>
            </w:pPr>
            <w:r w:rsidRPr="00A85CAC">
              <w:rPr>
                <w:rFonts w:ascii="Arial" w:hAnsi="Arial" w:cs="Arial"/>
                <w:lang w:eastAsia="en-GB"/>
              </w:rPr>
              <w:t>To participate in</w:t>
            </w:r>
            <w:r w:rsidR="001B7667" w:rsidRPr="00A85CAC">
              <w:rPr>
                <w:rFonts w:ascii="Arial" w:hAnsi="Arial" w:cs="Arial"/>
                <w:lang w:eastAsia="en-GB"/>
              </w:rPr>
              <w:t xml:space="preserve"> </w:t>
            </w:r>
            <w:r w:rsidR="003C25A7" w:rsidRPr="00A85CAC">
              <w:rPr>
                <w:rFonts w:ascii="Arial" w:hAnsi="Arial" w:cs="Arial"/>
                <w:lang w:eastAsia="en-GB"/>
              </w:rPr>
              <w:t>a Performance Review and Development meeting and undertake a plan of training where necessary.  Develop his/her own skills and expertise in a professional manner.</w:t>
            </w:r>
          </w:p>
          <w:p w14:paraId="03928A20" w14:textId="77777777" w:rsidR="004A4A2C" w:rsidRPr="00F9347F" w:rsidRDefault="003C25A7" w:rsidP="002C16E0">
            <w:pPr>
              <w:numPr>
                <w:ilvl w:val="0"/>
                <w:numId w:val="16"/>
              </w:numPr>
              <w:jc w:val="both"/>
              <w:rPr>
                <w:rFonts w:ascii="Arial" w:hAnsi="Arial" w:cs="Arial"/>
                <w:lang w:eastAsia="en-GB"/>
              </w:rPr>
            </w:pPr>
            <w:r w:rsidRPr="00A85CAC">
              <w:rPr>
                <w:rFonts w:ascii="Arial" w:hAnsi="Arial" w:cs="Arial"/>
                <w:lang w:eastAsia="en-GB"/>
              </w:rPr>
              <w:t>In addition to all the responsibilities listed above, all employees must be flexible in their approach and undertake other duties that are commensurate with post holder’s level, wherever they may be, to achieve the objectives of the Directorate.</w:t>
            </w:r>
          </w:p>
          <w:p w14:paraId="27C9A18D" w14:textId="77777777" w:rsidR="004A4A2C" w:rsidRPr="00F9347F" w:rsidRDefault="003C25A7" w:rsidP="00F9347F">
            <w:pPr>
              <w:numPr>
                <w:ilvl w:val="0"/>
                <w:numId w:val="16"/>
              </w:numPr>
              <w:jc w:val="both"/>
              <w:rPr>
                <w:rFonts w:ascii="Arial" w:hAnsi="Arial" w:cs="Arial"/>
                <w:lang w:eastAsia="en-GB"/>
              </w:rPr>
            </w:pPr>
            <w:r w:rsidRPr="00A85CAC">
              <w:rPr>
                <w:rFonts w:ascii="Arial" w:hAnsi="Arial" w:cs="Arial"/>
                <w:lang w:eastAsia="en-GB"/>
              </w:rPr>
              <w:t>To represent the Council and Directorate in a professional manner meeting the Corporate and Directorate aims.  To comply with Directorate and Corporate policies.</w:t>
            </w:r>
          </w:p>
          <w:p w14:paraId="7D477356" w14:textId="77777777" w:rsidR="004A4A2C" w:rsidRPr="00F9347F" w:rsidRDefault="003C25A7" w:rsidP="002C16E0">
            <w:pPr>
              <w:numPr>
                <w:ilvl w:val="0"/>
                <w:numId w:val="16"/>
              </w:numPr>
              <w:jc w:val="both"/>
              <w:rPr>
                <w:rFonts w:ascii="Arial" w:hAnsi="Arial" w:cs="Arial"/>
                <w:lang w:eastAsia="en-GB"/>
              </w:rPr>
            </w:pPr>
            <w:r w:rsidRPr="00A85CAC">
              <w:rPr>
                <w:rFonts w:ascii="Arial" w:hAnsi="Arial" w:cs="Arial"/>
                <w:lang w:eastAsia="en-GB"/>
              </w:rPr>
              <w:t>To comply with the council’s financial regulation and standing orders</w:t>
            </w:r>
          </w:p>
          <w:p w14:paraId="3920B7A2" w14:textId="77777777" w:rsidR="004A4A2C" w:rsidRPr="00F9347F" w:rsidRDefault="003C25A7" w:rsidP="00F9347F">
            <w:pPr>
              <w:numPr>
                <w:ilvl w:val="0"/>
                <w:numId w:val="16"/>
              </w:numPr>
              <w:jc w:val="both"/>
              <w:rPr>
                <w:rFonts w:ascii="Arial" w:hAnsi="Arial" w:cs="Arial"/>
                <w:lang w:eastAsia="en-GB"/>
              </w:rPr>
            </w:pPr>
            <w:r w:rsidRPr="00A85CAC">
              <w:rPr>
                <w:rFonts w:ascii="Arial" w:hAnsi="Arial" w:cs="Arial"/>
                <w:lang w:eastAsia="en-GB"/>
              </w:rPr>
              <w:t xml:space="preserve">To actively promote Dudley’s commitment to safeguarding and promoting the welfare of children, young </w:t>
            </w:r>
            <w:proofErr w:type="gramStart"/>
            <w:r w:rsidRPr="00A85CAC">
              <w:rPr>
                <w:rFonts w:ascii="Arial" w:hAnsi="Arial" w:cs="Arial"/>
                <w:lang w:eastAsia="en-GB"/>
              </w:rPr>
              <w:t>people</w:t>
            </w:r>
            <w:proofErr w:type="gramEnd"/>
            <w:r w:rsidRPr="00A85CAC">
              <w:rPr>
                <w:rFonts w:ascii="Arial" w:hAnsi="Arial" w:cs="Arial"/>
                <w:lang w:eastAsia="en-GB"/>
              </w:rPr>
              <w:t xml:space="preserve"> and vulnerable adults at a level appropriate to this group.</w:t>
            </w:r>
          </w:p>
          <w:p w14:paraId="37319266" w14:textId="77777777" w:rsidR="004A4A2C" w:rsidRPr="00F9347F" w:rsidRDefault="003C25A7" w:rsidP="002C16E0">
            <w:pPr>
              <w:numPr>
                <w:ilvl w:val="0"/>
                <w:numId w:val="16"/>
              </w:numPr>
              <w:jc w:val="both"/>
              <w:rPr>
                <w:rFonts w:ascii="Arial" w:hAnsi="Arial" w:cs="Arial"/>
                <w:b/>
                <w:bCs/>
                <w:lang w:eastAsia="en-GB"/>
              </w:rPr>
            </w:pPr>
            <w:r w:rsidRPr="00A85CAC">
              <w:rPr>
                <w:rFonts w:ascii="Arial" w:hAnsi="Arial" w:cs="Arial"/>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03CA3703" w14:textId="77777777" w:rsidR="003C25A7" w:rsidRPr="00AE0CDA" w:rsidRDefault="003C25A7" w:rsidP="002C16E0">
            <w:pPr>
              <w:numPr>
                <w:ilvl w:val="0"/>
                <w:numId w:val="16"/>
              </w:numPr>
              <w:jc w:val="both"/>
              <w:rPr>
                <w:rFonts w:ascii="Arial" w:hAnsi="Arial" w:cs="Arial"/>
                <w:b/>
                <w:bCs/>
                <w:lang w:eastAsia="en-GB"/>
              </w:rPr>
            </w:pPr>
            <w:r w:rsidRPr="00A85CAC">
              <w:rPr>
                <w:rFonts w:ascii="Arial" w:hAnsi="Arial" w:cs="Arial"/>
                <w:lang w:eastAsia="en-GB"/>
              </w:rPr>
              <w:t xml:space="preserve">To be responsible for adhering to legislative requirements and Council Policies and Procedures including, but not exclusively health &amp; safety, Data </w:t>
            </w:r>
            <w:proofErr w:type="gramStart"/>
            <w:r w:rsidRPr="00A85CAC">
              <w:rPr>
                <w:rFonts w:ascii="Arial" w:hAnsi="Arial" w:cs="Arial"/>
                <w:lang w:eastAsia="en-GB"/>
              </w:rPr>
              <w:t>Protection</w:t>
            </w:r>
            <w:proofErr w:type="gramEnd"/>
            <w:r w:rsidRPr="00A85CAC">
              <w:rPr>
                <w:rFonts w:ascii="Arial" w:hAnsi="Arial" w:cs="Arial"/>
                <w:lang w:eastAsia="en-GB"/>
              </w:rPr>
              <w:t xml:space="preserve"> and Internet/Email use.</w:t>
            </w:r>
          </w:p>
          <w:p w14:paraId="7FAD2D67" w14:textId="77777777" w:rsidR="00AE0CDA" w:rsidRDefault="00AE0CDA" w:rsidP="00AE0CDA">
            <w:pPr>
              <w:pStyle w:val="ListParagraph"/>
              <w:rPr>
                <w:rFonts w:ascii="Arial" w:hAnsi="Arial" w:cs="Arial"/>
                <w:b/>
                <w:bCs/>
                <w:lang w:eastAsia="en-GB"/>
              </w:rPr>
            </w:pPr>
          </w:p>
          <w:p w14:paraId="31B3B4EA" w14:textId="77777777" w:rsidR="00AE0CDA" w:rsidRDefault="00AE0CDA" w:rsidP="00AE0CDA">
            <w:pPr>
              <w:jc w:val="both"/>
              <w:rPr>
                <w:rFonts w:ascii="Arial" w:hAnsi="Arial" w:cs="Arial"/>
                <w:b/>
                <w:bCs/>
                <w:lang w:eastAsia="en-GB"/>
              </w:rPr>
            </w:pPr>
          </w:p>
          <w:p w14:paraId="56304F72" w14:textId="77777777" w:rsidR="00AE0CDA" w:rsidRDefault="00AE0CDA" w:rsidP="00AE0CDA">
            <w:pPr>
              <w:jc w:val="both"/>
              <w:rPr>
                <w:rFonts w:ascii="Arial" w:hAnsi="Arial" w:cs="Arial"/>
                <w:b/>
                <w:bCs/>
                <w:lang w:eastAsia="en-GB"/>
              </w:rPr>
            </w:pPr>
          </w:p>
          <w:p w14:paraId="1664AB79" w14:textId="77777777" w:rsidR="00AE0CDA" w:rsidRPr="00A85CAC" w:rsidRDefault="00AE0CDA" w:rsidP="00AE0CDA">
            <w:pPr>
              <w:jc w:val="both"/>
              <w:rPr>
                <w:rFonts w:ascii="Arial" w:hAnsi="Arial" w:cs="Arial"/>
                <w:b/>
                <w:bCs/>
                <w:lang w:eastAsia="en-GB"/>
              </w:rPr>
            </w:pPr>
          </w:p>
        </w:tc>
      </w:tr>
      <w:tr w:rsidR="00B62FCE" w:rsidRPr="008E1442" w14:paraId="15AC6727" w14:textId="77777777">
        <w:tc>
          <w:tcPr>
            <w:tcW w:w="2340" w:type="dxa"/>
            <w:tcBorders>
              <w:top w:val="single" w:sz="4" w:space="0" w:color="auto"/>
            </w:tcBorders>
          </w:tcPr>
          <w:p w14:paraId="05F5CF77" w14:textId="77777777" w:rsidR="00B62FCE" w:rsidRPr="008E1442" w:rsidRDefault="00086085" w:rsidP="002C16E0">
            <w:pPr>
              <w:spacing w:before="60" w:after="60"/>
              <w:jc w:val="both"/>
              <w:rPr>
                <w:rFonts w:ascii="Arial" w:hAnsi="Arial" w:cs="Arial"/>
                <w:color w:val="FF0000"/>
              </w:rPr>
            </w:pPr>
            <w:r>
              <w:rPr>
                <w:rFonts w:ascii="Arial" w:hAnsi="Arial" w:cs="Arial"/>
                <w:noProof/>
                <w:color w:val="FF0000"/>
                <w:lang w:eastAsia="en-GB"/>
              </w:rPr>
              <mc:AlternateContent>
                <mc:Choice Requires="wps">
                  <w:drawing>
                    <wp:anchor distT="4294967295" distB="4294967295" distL="114300" distR="114300" simplePos="0" relativeHeight="251663360" behindDoc="0" locked="0" layoutInCell="1" allowOverlap="1" wp14:anchorId="35B82BBD" wp14:editId="7572CD72">
                      <wp:simplePos x="0" y="0"/>
                      <wp:positionH relativeFrom="column">
                        <wp:posOffset>-68580</wp:posOffset>
                      </wp:positionH>
                      <wp:positionV relativeFrom="paragraph">
                        <wp:posOffset>154939</wp:posOffset>
                      </wp:positionV>
                      <wp:extent cx="6858000" cy="0"/>
                      <wp:effectExtent l="0" t="1905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64FA2" id="Line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" strokecolor="#9c0" strokeweight="3pt"/>
                  </w:pict>
                </mc:Fallback>
              </mc:AlternateContent>
            </w:r>
          </w:p>
        </w:tc>
        <w:tc>
          <w:tcPr>
            <w:tcW w:w="8460" w:type="dxa"/>
            <w:tcBorders>
              <w:top w:val="single" w:sz="4" w:space="0" w:color="auto"/>
              <w:bottom w:val="single" w:sz="4" w:space="0" w:color="auto"/>
            </w:tcBorders>
          </w:tcPr>
          <w:p w14:paraId="4224B7CF" w14:textId="77777777" w:rsidR="00B62FCE" w:rsidRPr="008E1442" w:rsidRDefault="00B62FCE" w:rsidP="002C16E0">
            <w:pPr>
              <w:spacing w:before="60" w:after="60"/>
              <w:jc w:val="both"/>
              <w:rPr>
                <w:rFonts w:ascii="Arial" w:hAnsi="Arial" w:cs="Arial"/>
                <w:color w:val="FF0000"/>
              </w:rPr>
            </w:pPr>
          </w:p>
        </w:tc>
      </w:tr>
      <w:tr w:rsidR="00A52810" w:rsidRPr="008E1442" w14:paraId="2662EB56" w14:textId="77777777">
        <w:tc>
          <w:tcPr>
            <w:tcW w:w="2340" w:type="dxa"/>
            <w:tcBorders>
              <w:right w:val="single" w:sz="4" w:space="0" w:color="auto"/>
            </w:tcBorders>
          </w:tcPr>
          <w:p w14:paraId="11FE0CAD" w14:textId="77777777" w:rsidR="00A52810" w:rsidRPr="008E1442" w:rsidRDefault="00A52810" w:rsidP="002C16E0">
            <w:pPr>
              <w:spacing w:before="60" w:after="60"/>
              <w:jc w:val="both"/>
              <w:rPr>
                <w:rFonts w:ascii="Arial" w:hAnsi="Arial" w:cs="Arial"/>
                <w:color w:val="000000" w:themeColor="text1"/>
              </w:rPr>
            </w:pPr>
            <w:r w:rsidRPr="008E1442">
              <w:rPr>
                <w:rFonts w:ascii="Arial" w:hAnsi="Arial" w:cs="Arial"/>
                <w:color w:val="000000" w:themeColor="text1"/>
              </w:rPr>
              <w:lastRenderedPageBreak/>
              <w:t>Special Conditions</w:t>
            </w:r>
          </w:p>
        </w:tc>
        <w:tc>
          <w:tcPr>
            <w:tcW w:w="8460" w:type="dxa"/>
            <w:tcBorders>
              <w:top w:val="single" w:sz="4" w:space="0" w:color="auto"/>
              <w:left w:val="single" w:sz="4" w:space="0" w:color="auto"/>
              <w:bottom w:val="single" w:sz="4" w:space="0" w:color="auto"/>
              <w:right w:val="single" w:sz="4" w:space="0" w:color="auto"/>
            </w:tcBorders>
          </w:tcPr>
          <w:p w14:paraId="5A390397" w14:textId="77777777" w:rsidR="008E1442" w:rsidRPr="0026147D" w:rsidRDefault="0026147D" w:rsidP="0026147D">
            <w:pPr>
              <w:spacing w:before="60" w:after="60"/>
              <w:rPr>
                <w:rFonts w:ascii="Arial" w:hAnsi="Arial" w:cs="Arial"/>
                <w:sz w:val="22"/>
                <w:szCs w:val="22"/>
              </w:rPr>
            </w:pPr>
            <w:r>
              <w:rPr>
                <w:rFonts w:ascii="Arial" w:hAnsi="Arial" w:cs="Arial"/>
              </w:rPr>
              <w:t xml:space="preserve">Due to the nature of the post employees must be in possession of a full UK Driving Licence </w:t>
            </w:r>
            <w:r w:rsidR="008E1442" w:rsidRPr="00B714DD">
              <w:rPr>
                <w:rFonts w:ascii="Arial" w:hAnsi="Arial" w:cs="Arial"/>
                <w:color w:val="000000" w:themeColor="text1"/>
              </w:rPr>
              <w:t xml:space="preserve">provide a suitable vehicle to effectively undertake </w:t>
            </w:r>
            <w:r w:rsidR="008E1442" w:rsidRPr="003A0588">
              <w:rPr>
                <w:rFonts w:ascii="Arial" w:hAnsi="Arial" w:cs="Arial"/>
              </w:rPr>
              <w:t xml:space="preserve">the </w:t>
            </w:r>
            <w:r w:rsidR="00840D6E" w:rsidRPr="003A0588">
              <w:rPr>
                <w:rFonts w:ascii="Arial" w:hAnsi="Arial" w:cs="Arial"/>
              </w:rPr>
              <w:t xml:space="preserve">on-site </w:t>
            </w:r>
            <w:r w:rsidR="008E1442" w:rsidRPr="003A0588">
              <w:rPr>
                <w:rFonts w:ascii="Arial" w:hAnsi="Arial" w:cs="Arial"/>
              </w:rPr>
              <w:t>duties of the role.</w:t>
            </w:r>
          </w:p>
          <w:p w14:paraId="584BA147" w14:textId="77777777" w:rsidR="00AE0CDA" w:rsidRPr="00B714DD" w:rsidRDefault="00AE0CDA" w:rsidP="002C16E0">
            <w:pPr>
              <w:spacing w:before="60" w:after="60"/>
              <w:jc w:val="both"/>
              <w:rPr>
                <w:rFonts w:ascii="Arial" w:hAnsi="Arial" w:cs="Arial"/>
                <w:color w:val="000000" w:themeColor="text1"/>
              </w:rPr>
            </w:pPr>
          </w:p>
          <w:p w14:paraId="6877106F" w14:textId="77777777" w:rsidR="008E1442" w:rsidRDefault="008E1442" w:rsidP="002C16E0">
            <w:pPr>
              <w:spacing w:before="60" w:after="60"/>
              <w:jc w:val="both"/>
              <w:rPr>
                <w:rFonts w:ascii="Arial" w:hAnsi="Arial" w:cs="Arial"/>
                <w:color w:val="000000" w:themeColor="text1"/>
              </w:rPr>
            </w:pPr>
            <w:r w:rsidRPr="00B714DD">
              <w:rPr>
                <w:rFonts w:ascii="Arial" w:hAnsi="Arial" w:cs="Arial"/>
                <w:color w:val="000000" w:themeColor="text1"/>
              </w:rPr>
              <w:t>This post is subject to the DBS checking process</w:t>
            </w:r>
            <w:r w:rsidR="00AE0CDA">
              <w:rPr>
                <w:rFonts w:ascii="Arial" w:hAnsi="Arial" w:cs="Arial"/>
                <w:color w:val="000000" w:themeColor="text1"/>
              </w:rPr>
              <w:t>.</w:t>
            </w:r>
          </w:p>
          <w:p w14:paraId="3ABE64E4" w14:textId="77777777" w:rsidR="00AE0CDA" w:rsidRPr="00B714DD" w:rsidRDefault="00AE0CDA" w:rsidP="002C16E0">
            <w:pPr>
              <w:spacing w:before="60" w:after="60"/>
              <w:jc w:val="both"/>
              <w:rPr>
                <w:rFonts w:ascii="Arial" w:hAnsi="Arial" w:cs="Arial"/>
                <w:color w:val="000000" w:themeColor="text1"/>
              </w:rPr>
            </w:pPr>
          </w:p>
          <w:p w14:paraId="35314E41" w14:textId="77777777" w:rsidR="00F064FE" w:rsidRDefault="008E1442" w:rsidP="002C16E0">
            <w:pPr>
              <w:spacing w:before="60" w:after="60"/>
              <w:jc w:val="both"/>
              <w:rPr>
                <w:rFonts w:ascii="Arial" w:hAnsi="Arial" w:cs="Arial"/>
                <w:color w:val="000000" w:themeColor="text1"/>
              </w:rPr>
            </w:pPr>
            <w:r w:rsidRPr="00B714DD">
              <w:rPr>
                <w:rFonts w:ascii="Arial" w:hAnsi="Arial" w:cs="Arial"/>
                <w:color w:val="000000" w:themeColor="text1"/>
              </w:rPr>
              <w:t>Driving licence will be subject to checks with the DVLA. It is a Council requiremen</w:t>
            </w:r>
            <w:r w:rsidR="003F563D">
              <w:rPr>
                <w:rFonts w:ascii="Arial" w:hAnsi="Arial" w:cs="Arial"/>
                <w:color w:val="000000" w:themeColor="text1"/>
              </w:rPr>
              <w:t>t to have b</w:t>
            </w:r>
            <w:r w:rsidR="00840D6E">
              <w:rPr>
                <w:rFonts w:ascii="Arial" w:hAnsi="Arial" w:cs="Arial"/>
                <w:color w:val="000000" w:themeColor="text1"/>
              </w:rPr>
              <w:t xml:space="preserve">usiness use vehicle </w:t>
            </w:r>
            <w:r w:rsidRPr="00B714DD">
              <w:rPr>
                <w:rFonts w:ascii="Arial" w:hAnsi="Arial" w:cs="Arial"/>
                <w:color w:val="000000" w:themeColor="text1"/>
              </w:rPr>
              <w:t>insuranc</w:t>
            </w:r>
            <w:r w:rsidR="00840D6E">
              <w:rPr>
                <w:rFonts w:ascii="Arial" w:hAnsi="Arial" w:cs="Arial"/>
                <w:color w:val="000000" w:themeColor="text1"/>
              </w:rPr>
              <w:t>e and a valid MOT certificate (</w:t>
            </w:r>
            <w:r w:rsidRPr="00B714DD">
              <w:rPr>
                <w:rFonts w:ascii="Arial" w:hAnsi="Arial" w:cs="Arial"/>
                <w:color w:val="000000" w:themeColor="text1"/>
              </w:rPr>
              <w:t>for vehicles over 3 years old)</w:t>
            </w:r>
          </w:p>
          <w:p w14:paraId="3F93DBC5" w14:textId="77777777" w:rsidR="00AE0CDA" w:rsidRPr="008E1442" w:rsidRDefault="00AE0CDA" w:rsidP="002C16E0">
            <w:pPr>
              <w:spacing w:before="60" w:after="60"/>
              <w:jc w:val="both"/>
              <w:rPr>
                <w:rFonts w:ascii="Arial" w:hAnsi="Arial" w:cs="Arial"/>
                <w:color w:val="000000" w:themeColor="text1"/>
              </w:rPr>
            </w:pPr>
          </w:p>
        </w:tc>
      </w:tr>
      <w:tr w:rsidR="00A52810" w:rsidRPr="008E1442" w14:paraId="38DC4B52" w14:textId="77777777">
        <w:tc>
          <w:tcPr>
            <w:tcW w:w="2340" w:type="dxa"/>
          </w:tcPr>
          <w:p w14:paraId="3BEB02C2" w14:textId="77777777" w:rsidR="00A52810" w:rsidRPr="008E1442" w:rsidRDefault="00A52810" w:rsidP="002C16E0">
            <w:pPr>
              <w:jc w:val="both"/>
              <w:rPr>
                <w:rFonts w:ascii="Arial" w:hAnsi="Arial" w:cs="Arial"/>
                <w:color w:val="000000" w:themeColor="text1"/>
                <w:sz w:val="16"/>
                <w:szCs w:val="16"/>
              </w:rPr>
            </w:pPr>
          </w:p>
        </w:tc>
        <w:tc>
          <w:tcPr>
            <w:tcW w:w="8460" w:type="dxa"/>
            <w:tcBorders>
              <w:top w:val="single" w:sz="4" w:space="0" w:color="auto"/>
              <w:bottom w:val="single" w:sz="4" w:space="0" w:color="auto"/>
            </w:tcBorders>
          </w:tcPr>
          <w:p w14:paraId="41D58F03" w14:textId="77777777" w:rsidR="00A52810" w:rsidRPr="008E1442" w:rsidRDefault="00A52810" w:rsidP="002C16E0">
            <w:pPr>
              <w:jc w:val="both"/>
              <w:rPr>
                <w:rFonts w:ascii="Arial" w:hAnsi="Arial" w:cs="Arial"/>
                <w:color w:val="000000" w:themeColor="text1"/>
                <w:sz w:val="16"/>
                <w:szCs w:val="16"/>
              </w:rPr>
            </w:pPr>
          </w:p>
        </w:tc>
      </w:tr>
      <w:tr w:rsidR="00A52810" w:rsidRPr="008E1442" w14:paraId="52E60A25" w14:textId="77777777">
        <w:tc>
          <w:tcPr>
            <w:tcW w:w="2340" w:type="dxa"/>
            <w:tcBorders>
              <w:right w:val="single" w:sz="4" w:space="0" w:color="auto"/>
            </w:tcBorders>
          </w:tcPr>
          <w:p w14:paraId="76424B79" w14:textId="77777777" w:rsidR="00A52810" w:rsidRPr="008E1442" w:rsidRDefault="00A52810" w:rsidP="002C16E0">
            <w:pPr>
              <w:spacing w:before="60" w:after="60"/>
              <w:jc w:val="both"/>
              <w:rPr>
                <w:rFonts w:ascii="Arial" w:hAnsi="Arial" w:cs="Arial"/>
                <w:color w:val="000000" w:themeColor="text1"/>
              </w:rPr>
            </w:pPr>
            <w:r w:rsidRPr="008E1442">
              <w:rPr>
                <w:rFonts w:ascii="Arial" w:hAnsi="Arial" w:cs="Arial"/>
                <w:color w:val="000000" w:themeColor="text1"/>
              </w:rPr>
              <w:t>Car Allowance</w:t>
            </w:r>
          </w:p>
        </w:tc>
        <w:tc>
          <w:tcPr>
            <w:tcW w:w="8460" w:type="dxa"/>
            <w:tcBorders>
              <w:top w:val="single" w:sz="4" w:space="0" w:color="auto"/>
              <w:left w:val="single" w:sz="4" w:space="0" w:color="auto"/>
              <w:bottom w:val="single" w:sz="4" w:space="0" w:color="auto"/>
              <w:right w:val="single" w:sz="4" w:space="0" w:color="auto"/>
            </w:tcBorders>
          </w:tcPr>
          <w:p w14:paraId="6856541F" w14:textId="77777777" w:rsidR="00A52810" w:rsidRPr="008E1442" w:rsidRDefault="00F064FE" w:rsidP="002C16E0">
            <w:pPr>
              <w:spacing w:before="60" w:after="60"/>
              <w:jc w:val="both"/>
              <w:rPr>
                <w:rFonts w:ascii="Arial" w:hAnsi="Arial" w:cs="Arial"/>
                <w:color w:val="000000" w:themeColor="text1"/>
              </w:rPr>
            </w:pPr>
            <w:r w:rsidRPr="008E1442">
              <w:rPr>
                <w:rFonts w:ascii="Arial" w:hAnsi="Arial" w:cs="Arial"/>
                <w:color w:val="000000" w:themeColor="text1"/>
              </w:rPr>
              <w:t xml:space="preserve">Mileage </w:t>
            </w:r>
          </w:p>
        </w:tc>
      </w:tr>
      <w:tr w:rsidR="00A52810" w:rsidRPr="008E1442" w14:paraId="238B0E2C" w14:textId="77777777">
        <w:tc>
          <w:tcPr>
            <w:tcW w:w="2340" w:type="dxa"/>
          </w:tcPr>
          <w:p w14:paraId="5E2001F6" w14:textId="77777777" w:rsidR="00A52810" w:rsidRPr="008E1442" w:rsidRDefault="00A52810" w:rsidP="002C16E0">
            <w:pPr>
              <w:jc w:val="both"/>
              <w:rPr>
                <w:rFonts w:ascii="Arial" w:hAnsi="Arial" w:cs="Arial"/>
                <w:color w:val="000000" w:themeColor="text1"/>
                <w:sz w:val="16"/>
                <w:szCs w:val="16"/>
              </w:rPr>
            </w:pPr>
          </w:p>
        </w:tc>
        <w:tc>
          <w:tcPr>
            <w:tcW w:w="8460" w:type="dxa"/>
            <w:tcBorders>
              <w:top w:val="single" w:sz="4" w:space="0" w:color="auto"/>
              <w:bottom w:val="single" w:sz="4" w:space="0" w:color="auto"/>
            </w:tcBorders>
          </w:tcPr>
          <w:p w14:paraId="0CF81003" w14:textId="77777777" w:rsidR="00A52810" w:rsidRPr="008E1442" w:rsidRDefault="00A52810" w:rsidP="002C16E0">
            <w:pPr>
              <w:jc w:val="both"/>
              <w:rPr>
                <w:rFonts w:ascii="Arial" w:hAnsi="Arial" w:cs="Arial"/>
                <w:color w:val="000000" w:themeColor="text1"/>
                <w:sz w:val="16"/>
                <w:szCs w:val="16"/>
              </w:rPr>
            </w:pPr>
          </w:p>
        </w:tc>
      </w:tr>
      <w:tr w:rsidR="00A52810" w:rsidRPr="008E1442" w14:paraId="6884F34F" w14:textId="77777777">
        <w:tc>
          <w:tcPr>
            <w:tcW w:w="2340" w:type="dxa"/>
            <w:tcBorders>
              <w:right w:val="single" w:sz="4" w:space="0" w:color="auto"/>
            </w:tcBorders>
          </w:tcPr>
          <w:p w14:paraId="28AB619D" w14:textId="77777777" w:rsidR="00A52810" w:rsidRPr="008E1442" w:rsidRDefault="00A52810" w:rsidP="002C16E0">
            <w:pPr>
              <w:spacing w:before="60" w:after="60"/>
              <w:jc w:val="both"/>
              <w:rPr>
                <w:rFonts w:ascii="Arial" w:hAnsi="Arial" w:cs="Arial"/>
                <w:color w:val="000000" w:themeColor="text1"/>
              </w:rPr>
            </w:pPr>
            <w:r w:rsidRPr="008E1442">
              <w:rPr>
                <w:rFonts w:ascii="Arial" w:hAnsi="Arial" w:cs="Arial"/>
                <w:color w:val="000000" w:themeColor="text1"/>
              </w:rPr>
              <w:t>Prepared By</w:t>
            </w:r>
          </w:p>
          <w:p w14:paraId="51CC7D48" w14:textId="77777777" w:rsidR="00A52810" w:rsidRPr="008E1442" w:rsidRDefault="00A52810" w:rsidP="002C16E0">
            <w:pPr>
              <w:spacing w:before="60" w:after="60"/>
              <w:jc w:val="both"/>
              <w:rPr>
                <w:rFonts w:ascii="Arial" w:hAnsi="Arial" w:cs="Arial"/>
                <w:color w:val="000000" w:themeColor="text1"/>
              </w:rPr>
            </w:pPr>
            <w:r w:rsidRPr="008E1442">
              <w:rPr>
                <w:rFonts w:ascii="Arial" w:hAnsi="Arial" w:cs="Arial"/>
                <w:color w:val="000000" w:themeColor="text1"/>
              </w:rPr>
              <w:t>(Section/Mgr)</w:t>
            </w:r>
          </w:p>
        </w:tc>
        <w:tc>
          <w:tcPr>
            <w:tcW w:w="8460" w:type="dxa"/>
            <w:tcBorders>
              <w:top w:val="single" w:sz="4" w:space="0" w:color="auto"/>
              <w:left w:val="single" w:sz="4" w:space="0" w:color="auto"/>
              <w:bottom w:val="single" w:sz="4" w:space="0" w:color="auto"/>
              <w:right w:val="single" w:sz="4" w:space="0" w:color="auto"/>
            </w:tcBorders>
          </w:tcPr>
          <w:p w14:paraId="0A531918" w14:textId="77777777" w:rsidR="00A52810" w:rsidRDefault="000F088E" w:rsidP="002C16E0">
            <w:pPr>
              <w:spacing w:before="60" w:after="60"/>
              <w:jc w:val="both"/>
              <w:rPr>
                <w:rFonts w:ascii="Arial" w:hAnsi="Arial" w:cs="Arial"/>
                <w:color w:val="000000" w:themeColor="text1"/>
              </w:rPr>
            </w:pPr>
            <w:r>
              <w:rPr>
                <w:rFonts w:ascii="Arial" w:hAnsi="Arial" w:cs="Arial"/>
                <w:color w:val="000000" w:themeColor="text1"/>
              </w:rPr>
              <w:t>Noel Creaton</w:t>
            </w:r>
          </w:p>
          <w:p w14:paraId="2CEF044E" w14:textId="4B4AFF9E" w:rsidR="00265B41" w:rsidRPr="008E1442" w:rsidRDefault="00265B41" w:rsidP="002C16E0">
            <w:pPr>
              <w:spacing w:before="60" w:after="60"/>
              <w:jc w:val="both"/>
              <w:rPr>
                <w:rFonts w:ascii="Arial" w:hAnsi="Arial" w:cs="Arial"/>
                <w:color w:val="000000" w:themeColor="text1"/>
              </w:rPr>
            </w:pPr>
            <w:r w:rsidRPr="005B41DD">
              <w:rPr>
                <w:rFonts w:ascii="Arial" w:hAnsi="Arial" w:cs="Arial"/>
                <w:color w:val="000000" w:themeColor="text1"/>
              </w:rPr>
              <w:t xml:space="preserve">Reviewed and updated by Steven Ward </w:t>
            </w:r>
            <w:r w:rsidR="00182DBA">
              <w:rPr>
                <w:rFonts w:ascii="Arial" w:hAnsi="Arial" w:cs="Arial"/>
                <w:color w:val="000000" w:themeColor="text1"/>
              </w:rPr>
              <w:t>January 2025</w:t>
            </w:r>
          </w:p>
        </w:tc>
      </w:tr>
    </w:tbl>
    <w:p w14:paraId="4F7708C5" w14:textId="77777777" w:rsidR="00A52810" w:rsidRPr="008E1442" w:rsidRDefault="00A52810" w:rsidP="002C16E0">
      <w:pPr>
        <w:jc w:val="both"/>
        <w:rPr>
          <w:rFonts w:ascii="Arial" w:hAnsi="Arial" w:cs="Arial"/>
          <w:color w:val="000000" w:themeColor="text1"/>
        </w:rPr>
      </w:pPr>
    </w:p>
    <w:sectPr w:rsidR="00A52810" w:rsidRPr="008E1442" w:rsidSect="00B62FCE">
      <w:headerReference w:type="default" r:id="rId10"/>
      <w:footerReference w:type="default" r:id="rId11"/>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568E" w14:textId="77777777" w:rsidR="00002523" w:rsidRDefault="00002523">
      <w:r>
        <w:separator/>
      </w:r>
    </w:p>
  </w:endnote>
  <w:endnote w:type="continuationSeparator" w:id="0">
    <w:p w14:paraId="5A6BDE2B" w14:textId="77777777" w:rsidR="00002523" w:rsidRDefault="0000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CF8D" w14:textId="77777777" w:rsidR="003A19A3" w:rsidRDefault="003A19A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3453" w14:textId="77777777" w:rsidR="00002523" w:rsidRDefault="00002523">
      <w:r>
        <w:separator/>
      </w:r>
    </w:p>
  </w:footnote>
  <w:footnote w:type="continuationSeparator" w:id="0">
    <w:p w14:paraId="3209D053" w14:textId="77777777" w:rsidR="00002523" w:rsidRDefault="0000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68A" w14:textId="77777777" w:rsidR="006C6C12" w:rsidRDefault="000A1CAB" w:rsidP="006C6C12">
    <w:pPr>
      <w:spacing w:before="60" w:after="60"/>
      <w:jc w:val="both"/>
      <w:rPr>
        <w:rFonts w:ascii="Arial" w:hAnsi="Arial" w:cs="Arial"/>
        <w:b/>
      </w:rPr>
    </w:pPr>
    <w:sdt>
      <w:sdtPr>
        <w:id w:val="2077857740"/>
        <w:docPartObj>
          <w:docPartGallery w:val="Watermarks"/>
          <w:docPartUnique/>
        </w:docPartObj>
      </w:sdtPr>
      <w:sdtEndPr/>
      <w:sdtContent>
        <w:r>
          <w:rPr>
            <w:noProof/>
            <w:lang w:val="en-US"/>
          </w:rPr>
          <w:pict w14:anchorId="5C1C5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F1A4C7F" w14:textId="77777777" w:rsidR="00A70B40" w:rsidRDefault="00A7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CF"/>
    <w:multiLevelType w:val="hybridMultilevel"/>
    <w:tmpl w:val="96DA9F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798E"/>
    <w:multiLevelType w:val="hybridMultilevel"/>
    <w:tmpl w:val="96DA9F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81642"/>
    <w:multiLevelType w:val="hybridMultilevel"/>
    <w:tmpl w:val="0B18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C5A51"/>
    <w:multiLevelType w:val="hybridMultilevel"/>
    <w:tmpl w:val="6822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53952"/>
    <w:multiLevelType w:val="hybridMultilevel"/>
    <w:tmpl w:val="C7661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016F3"/>
    <w:multiLevelType w:val="hybridMultilevel"/>
    <w:tmpl w:val="093CA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70F6C"/>
    <w:multiLevelType w:val="hybridMultilevel"/>
    <w:tmpl w:val="2F32D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444C8"/>
    <w:multiLevelType w:val="hybridMultilevel"/>
    <w:tmpl w:val="E7E2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609C3"/>
    <w:multiLevelType w:val="hybridMultilevel"/>
    <w:tmpl w:val="5BC28B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5414EEF"/>
    <w:multiLevelType w:val="hybridMultilevel"/>
    <w:tmpl w:val="C0DA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60779"/>
    <w:multiLevelType w:val="hybridMultilevel"/>
    <w:tmpl w:val="96DA9F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661D8"/>
    <w:multiLevelType w:val="hybridMultilevel"/>
    <w:tmpl w:val="2F32D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9761A"/>
    <w:multiLevelType w:val="hybridMultilevel"/>
    <w:tmpl w:val="96DA9F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31FAC"/>
    <w:multiLevelType w:val="hybridMultilevel"/>
    <w:tmpl w:val="738E707E"/>
    <w:lvl w:ilvl="0" w:tplc="033C842E">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B4C8A"/>
    <w:multiLevelType w:val="hybridMultilevel"/>
    <w:tmpl w:val="5B7E8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9A385C"/>
    <w:multiLevelType w:val="hybridMultilevel"/>
    <w:tmpl w:val="A5EE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F550D"/>
    <w:multiLevelType w:val="hybridMultilevel"/>
    <w:tmpl w:val="60D07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5E3001"/>
    <w:multiLevelType w:val="hybridMultilevel"/>
    <w:tmpl w:val="96DA9F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6577E"/>
    <w:multiLevelType w:val="hybridMultilevel"/>
    <w:tmpl w:val="125EF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FF16FE"/>
    <w:multiLevelType w:val="hybridMultilevel"/>
    <w:tmpl w:val="8FA8C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886328"/>
    <w:multiLevelType w:val="hybridMultilevel"/>
    <w:tmpl w:val="B470D1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634456">
    <w:abstractNumId w:val="11"/>
  </w:num>
  <w:num w:numId="2" w16cid:durableId="957950212">
    <w:abstractNumId w:val="4"/>
  </w:num>
  <w:num w:numId="3" w16cid:durableId="41442448">
    <w:abstractNumId w:val="2"/>
  </w:num>
  <w:num w:numId="4" w16cid:durableId="225529117">
    <w:abstractNumId w:val="9"/>
  </w:num>
  <w:num w:numId="5" w16cid:durableId="1304387734">
    <w:abstractNumId w:val="15"/>
  </w:num>
  <w:num w:numId="6" w16cid:durableId="738789203">
    <w:abstractNumId w:val="12"/>
  </w:num>
  <w:num w:numId="7" w16cid:durableId="476148165">
    <w:abstractNumId w:val="17"/>
  </w:num>
  <w:num w:numId="8" w16cid:durableId="1828327288">
    <w:abstractNumId w:val="3"/>
  </w:num>
  <w:num w:numId="9" w16cid:durableId="348258547">
    <w:abstractNumId w:val="21"/>
  </w:num>
  <w:num w:numId="10" w16cid:durableId="566308026">
    <w:abstractNumId w:val="5"/>
  </w:num>
  <w:num w:numId="11" w16cid:durableId="2084638984">
    <w:abstractNumId w:val="6"/>
  </w:num>
  <w:num w:numId="12" w16cid:durableId="757751933">
    <w:abstractNumId w:val="20"/>
  </w:num>
  <w:num w:numId="13" w16cid:durableId="76756214">
    <w:abstractNumId w:val="19"/>
  </w:num>
  <w:num w:numId="14" w16cid:durableId="1128670900">
    <w:abstractNumId w:val="7"/>
  </w:num>
  <w:num w:numId="15" w16cid:durableId="1477143135">
    <w:abstractNumId w:val="18"/>
  </w:num>
  <w:num w:numId="16" w16cid:durableId="1985818515">
    <w:abstractNumId w:val="14"/>
  </w:num>
  <w:num w:numId="17" w16cid:durableId="439111936">
    <w:abstractNumId w:val="13"/>
  </w:num>
  <w:num w:numId="18" w16cid:durableId="532183971">
    <w:abstractNumId w:val="1"/>
  </w:num>
  <w:num w:numId="19" w16cid:durableId="74519410">
    <w:abstractNumId w:val="0"/>
  </w:num>
  <w:num w:numId="20" w16cid:durableId="386299530">
    <w:abstractNumId w:val="16"/>
  </w:num>
  <w:num w:numId="21" w16cid:durableId="626081797">
    <w:abstractNumId w:val="8"/>
  </w:num>
  <w:num w:numId="22" w16cid:durableId="766773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48"/>
    <w:rsid w:val="00002523"/>
    <w:rsid w:val="00002D7A"/>
    <w:rsid w:val="000047F0"/>
    <w:rsid w:val="00011B3B"/>
    <w:rsid w:val="00012AC1"/>
    <w:rsid w:val="000149D3"/>
    <w:rsid w:val="00024B69"/>
    <w:rsid w:val="000317A2"/>
    <w:rsid w:val="00036624"/>
    <w:rsid w:val="00037302"/>
    <w:rsid w:val="0004093D"/>
    <w:rsid w:val="0005088B"/>
    <w:rsid w:val="0005357D"/>
    <w:rsid w:val="00053ACD"/>
    <w:rsid w:val="000667EC"/>
    <w:rsid w:val="0006798B"/>
    <w:rsid w:val="00071B5D"/>
    <w:rsid w:val="00076365"/>
    <w:rsid w:val="00084154"/>
    <w:rsid w:val="00086085"/>
    <w:rsid w:val="00090B0C"/>
    <w:rsid w:val="00094143"/>
    <w:rsid w:val="0009483F"/>
    <w:rsid w:val="00094F34"/>
    <w:rsid w:val="000A1355"/>
    <w:rsid w:val="000A1CAB"/>
    <w:rsid w:val="000A7772"/>
    <w:rsid w:val="000B01F4"/>
    <w:rsid w:val="000C4E19"/>
    <w:rsid w:val="000C620A"/>
    <w:rsid w:val="000D749A"/>
    <w:rsid w:val="000F088E"/>
    <w:rsid w:val="00114536"/>
    <w:rsid w:val="00116BC1"/>
    <w:rsid w:val="001170F0"/>
    <w:rsid w:val="00122D95"/>
    <w:rsid w:val="0012465A"/>
    <w:rsid w:val="001259BC"/>
    <w:rsid w:val="00142794"/>
    <w:rsid w:val="001429DE"/>
    <w:rsid w:val="001571F2"/>
    <w:rsid w:val="00157CDF"/>
    <w:rsid w:val="0016684E"/>
    <w:rsid w:val="00167560"/>
    <w:rsid w:val="00170FB1"/>
    <w:rsid w:val="001806A9"/>
    <w:rsid w:val="00182490"/>
    <w:rsid w:val="00182DBA"/>
    <w:rsid w:val="00190E01"/>
    <w:rsid w:val="0019180B"/>
    <w:rsid w:val="00197B6D"/>
    <w:rsid w:val="001A05C2"/>
    <w:rsid w:val="001A2345"/>
    <w:rsid w:val="001A32C9"/>
    <w:rsid w:val="001A5277"/>
    <w:rsid w:val="001A5C0E"/>
    <w:rsid w:val="001A7A35"/>
    <w:rsid w:val="001B16AA"/>
    <w:rsid w:val="001B1C63"/>
    <w:rsid w:val="001B1E1B"/>
    <w:rsid w:val="001B227E"/>
    <w:rsid w:val="001B7667"/>
    <w:rsid w:val="001C0B2C"/>
    <w:rsid w:val="001C3BFC"/>
    <w:rsid w:val="001C4FC1"/>
    <w:rsid w:val="001E093D"/>
    <w:rsid w:val="001E3606"/>
    <w:rsid w:val="001E601E"/>
    <w:rsid w:val="001E6741"/>
    <w:rsid w:val="001F5CD6"/>
    <w:rsid w:val="0020581F"/>
    <w:rsid w:val="002061EF"/>
    <w:rsid w:val="00212FDA"/>
    <w:rsid w:val="00215CD4"/>
    <w:rsid w:val="002212B4"/>
    <w:rsid w:val="00230AF0"/>
    <w:rsid w:val="00236BA3"/>
    <w:rsid w:val="00241051"/>
    <w:rsid w:val="00247EA1"/>
    <w:rsid w:val="0025338B"/>
    <w:rsid w:val="002538E7"/>
    <w:rsid w:val="0026147D"/>
    <w:rsid w:val="00263D8C"/>
    <w:rsid w:val="00265B41"/>
    <w:rsid w:val="00265E1A"/>
    <w:rsid w:val="002706B5"/>
    <w:rsid w:val="002855AA"/>
    <w:rsid w:val="0029107E"/>
    <w:rsid w:val="002926CF"/>
    <w:rsid w:val="00294820"/>
    <w:rsid w:val="00295887"/>
    <w:rsid w:val="00297770"/>
    <w:rsid w:val="002A6418"/>
    <w:rsid w:val="002B08BE"/>
    <w:rsid w:val="002B25B0"/>
    <w:rsid w:val="002C16E0"/>
    <w:rsid w:val="002D4FF0"/>
    <w:rsid w:val="002D7859"/>
    <w:rsid w:val="002E5645"/>
    <w:rsid w:val="002E7C38"/>
    <w:rsid w:val="002E7C8C"/>
    <w:rsid w:val="002F19E7"/>
    <w:rsid w:val="002F1BAF"/>
    <w:rsid w:val="003137DD"/>
    <w:rsid w:val="003178A3"/>
    <w:rsid w:val="003257B2"/>
    <w:rsid w:val="00327E0A"/>
    <w:rsid w:val="00334329"/>
    <w:rsid w:val="00342DDD"/>
    <w:rsid w:val="0035047A"/>
    <w:rsid w:val="00353E53"/>
    <w:rsid w:val="00370173"/>
    <w:rsid w:val="0037029C"/>
    <w:rsid w:val="00370E05"/>
    <w:rsid w:val="00372179"/>
    <w:rsid w:val="00374E14"/>
    <w:rsid w:val="00383FA2"/>
    <w:rsid w:val="00390176"/>
    <w:rsid w:val="00390293"/>
    <w:rsid w:val="003A0588"/>
    <w:rsid w:val="003A19A3"/>
    <w:rsid w:val="003C038E"/>
    <w:rsid w:val="003C25A7"/>
    <w:rsid w:val="003E3D20"/>
    <w:rsid w:val="003E7DBB"/>
    <w:rsid w:val="003F2D8C"/>
    <w:rsid w:val="003F563D"/>
    <w:rsid w:val="004073A4"/>
    <w:rsid w:val="00410370"/>
    <w:rsid w:val="004136BF"/>
    <w:rsid w:val="004178EA"/>
    <w:rsid w:val="00442D89"/>
    <w:rsid w:val="00443256"/>
    <w:rsid w:val="00444EB6"/>
    <w:rsid w:val="004453E5"/>
    <w:rsid w:val="00446DF1"/>
    <w:rsid w:val="00451C87"/>
    <w:rsid w:val="00467353"/>
    <w:rsid w:val="0046756E"/>
    <w:rsid w:val="004866E7"/>
    <w:rsid w:val="00487373"/>
    <w:rsid w:val="00497F45"/>
    <w:rsid w:val="004A0DA4"/>
    <w:rsid w:val="004A1B71"/>
    <w:rsid w:val="004A3078"/>
    <w:rsid w:val="004A4A2C"/>
    <w:rsid w:val="004C7EE9"/>
    <w:rsid w:val="004D2B2C"/>
    <w:rsid w:val="004D5C8E"/>
    <w:rsid w:val="004E6248"/>
    <w:rsid w:val="004F1730"/>
    <w:rsid w:val="004F42A8"/>
    <w:rsid w:val="004F6020"/>
    <w:rsid w:val="004F74F3"/>
    <w:rsid w:val="00500AD1"/>
    <w:rsid w:val="005010C0"/>
    <w:rsid w:val="00502303"/>
    <w:rsid w:val="00502711"/>
    <w:rsid w:val="00505FB7"/>
    <w:rsid w:val="0052025F"/>
    <w:rsid w:val="00520791"/>
    <w:rsid w:val="00522215"/>
    <w:rsid w:val="005407C4"/>
    <w:rsid w:val="005456D6"/>
    <w:rsid w:val="00546B1D"/>
    <w:rsid w:val="00555BF6"/>
    <w:rsid w:val="00555FB7"/>
    <w:rsid w:val="005606CF"/>
    <w:rsid w:val="0056087E"/>
    <w:rsid w:val="00572E56"/>
    <w:rsid w:val="0058074F"/>
    <w:rsid w:val="00590CA8"/>
    <w:rsid w:val="005A280A"/>
    <w:rsid w:val="005A3CD6"/>
    <w:rsid w:val="005B147B"/>
    <w:rsid w:val="005B41DD"/>
    <w:rsid w:val="005C32D5"/>
    <w:rsid w:val="005D042D"/>
    <w:rsid w:val="005E3424"/>
    <w:rsid w:val="005E44B6"/>
    <w:rsid w:val="005E5C0A"/>
    <w:rsid w:val="005F7034"/>
    <w:rsid w:val="00600136"/>
    <w:rsid w:val="00603EBC"/>
    <w:rsid w:val="00610868"/>
    <w:rsid w:val="00614399"/>
    <w:rsid w:val="006301D4"/>
    <w:rsid w:val="006374AB"/>
    <w:rsid w:val="00640CB1"/>
    <w:rsid w:val="0064293F"/>
    <w:rsid w:val="00644D3F"/>
    <w:rsid w:val="00646AFE"/>
    <w:rsid w:val="00663A61"/>
    <w:rsid w:val="00671B3D"/>
    <w:rsid w:val="00675138"/>
    <w:rsid w:val="00684110"/>
    <w:rsid w:val="00696C41"/>
    <w:rsid w:val="006B4382"/>
    <w:rsid w:val="006B493B"/>
    <w:rsid w:val="006B6B84"/>
    <w:rsid w:val="006C1120"/>
    <w:rsid w:val="006C6C12"/>
    <w:rsid w:val="006D7867"/>
    <w:rsid w:val="006E2D93"/>
    <w:rsid w:val="006E3C57"/>
    <w:rsid w:val="006E5D8A"/>
    <w:rsid w:val="006F1DA7"/>
    <w:rsid w:val="006F355B"/>
    <w:rsid w:val="00710F1B"/>
    <w:rsid w:val="00713705"/>
    <w:rsid w:val="0071772C"/>
    <w:rsid w:val="00723235"/>
    <w:rsid w:val="0073424C"/>
    <w:rsid w:val="00740595"/>
    <w:rsid w:val="007437EF"/>
    <w:rsid w:val="00745175"/>
    <w:rsid w:val="00750C0A"/>
    <w:rsid w:val="0075364F"/>
    <w:rsid w:val="00760688"/>
    <w:rsid w:val="00760AF8"/>
    <w:rsid w:val="00760E34"/>
    <w:rsid w:val="00770BE9"/>
    <w:rsid w:val="00774A5A"/>
    <w:rsid w:val="00786644"/>
    <w:rsid w:val="007948B7"/>
    <w:rsid w:val="007A1854"/>
    <w:rsid w:val="007A1D1E"/>
    <w:rsid w:val="007A6B21"/>
    <w:rsid w:val="007A72E1"/>
    <w:rsid w:val="007A784C"/>
    <w:rsid w:val="007A789D"/>
    <w:rsid w:val="007B7020"/>
    <w:rsid w:val="007B7DE1"/>
    <w:rsid w:val="007C20AE"/>
    <w:rsid w:val="007D40D4"/>
    <w:rsid w:val="007D4E80"/>
    <w:rsid w:val="007F0CC3"/>
    <w:rsid w:val="0080394F"/>
    <w:rsid w:val="00812BAA"/>
    <w:rsid w:val="00812FA0"/>
    <w:rsid w:val="008177EC"/>
    <w:rsid w:val="00827297"/>
    <w:rsid w:val="008316E5"/>
    <w:rsid w:val="00840D6E"/>
    <w:rsid w:val="00846CFD"/>
    <w:rsid w:val="008534C1"/>
    <w:rsid w:val="0085607F"/>
    <w:rsid w:val="00861C1D"/>
    <w:rsid w:val="008711D5"/>
    <w:rsid w:val="00871F8E"/>
    <w:rsid w:val="00874F79"/>
    <w:rsid w:val="008762D5"/>
    <w:rsid w:val="0087677A"/>
    <w:rsid w:val="008848DC"/>
    <w:rsid w:val="00885F13"/>
    <w:rsid w:val="008B16E7"/>
    <w:rsid w:val="008B34A4"/>
    <w:rsid w:val="008B34F7"/>
    <w:rsid w:val="008C29FA"/>
    <w:rsid w:val="008D2448"/>
    <w:rsid w:val="008D41E5"/>
    <w:rsid w:val="008E1442"/>
    <w:rsid w:val="008E371A"/>
    <w:rsid w:val="008F3E1D"/>
    <w:rsid w:val="008F5D7A"/>
    <w:rsid w:val="00903779"/>
    <w:rsid w:val="00914AA6"/>
    <w:rsid w:val="00921366"/>
    <w:rsid w:val="00922716"/>
    <w:rsid w:val="009253A8"/>
    <w:rsid w:val="00926466"/>
    <w:rsid w:val="0093456C"/>
    <w:rsid w:val="00942DDA"/>
    <w:rsid w:val="0095251D"/>
    <w:rsid w:val="00955E92"/>
    <w:rsid w:val="00957168"/>
    <w:rsid w:val="0097366F"/>
    <w:rsid w:val="009826CB"/>
    <w:rsid w:val="00985030"/>
    <w:rsid w:val="009A2C0F"/>
    <w:rsid w:val="009A2FBE"/>
    <w:rsid w:val="009E2E30"/>
    <w:rsid w:val="009F5B8F"/>
    <w:rsid w:val="009F7D35"/>
    <w:rsid w:val="00A03538"/>
    <w:rsid w:val="00A20614"/>
    <w:rsid w:val="00A42692"/>
    <w:rsid w:val="00A46D78"/>
    <w:rsid w:val="00A51CD2"/>
    <w:rsid w:val="00A52810"/>
    <w:rsid w:val="00A53BDE"/>
    <w:rsid w:val="00A55789"/>
    <w:rsid w:val="00A55A8A"/>
    <w:rsid w:val="00A576F4"/>
    <w:rsid w:val="00A60721"/>
    <w:rsid w:val="00A60FF9"/>
    <w:rsid w:val="00A70B40"/>
    <w:rsid w:val="00A77B82"/>
    <w:rsid w:val="00A82832"/>
    <w:rsid w:val="00A85CAC"/>
    <w:rsid w:val="00A93CE5"/>
    <w:rsid w:val="00AA7FB9"/>
    <w:rsid w:val="00AB4BAE"/>
    <w:rsid w:val="00AC08DD"/>
    <w:rsid w:val="00AD7261"/>
    <w:rsid w:val="00AE0CDA"/>
    <w:rsid w:val="00AE1D65"/>
    <w:rsid w:val="00AE4EE0"/>
    <w:rsid w:val="00B02771"/>
    <w:rsid w:val="00B03927"/>
    <w:rsid w:val="00B150A6"/>
    <w:rsid w:val="00B17123"/>
    <w:rsid w:val="00B22840"/>
    <w:rsid w:val="00B25558"/>
    <w:rsid w:val="00B32AC2"/>
    <w:rsid w:val="00B47711"/>
    <w:rsid w:val="00B534F5"/>
    <w:rsid w:val="00B54373"/>
    <w:rsid w:val="00B62FCE"/>
    <w:rsid w:val="00B6436C"/>
    <w:rsid w:val="00B750F3"/>
    <w:rsid w:val="00B91809"/>
    <w:rsid w:val="00B95398"/>
    <w:rsid w:val="00BA0141"/>
    <w:rsid w:val="00BA68E2"/>
    <w:rsid w:val="00BC1435"/>
    <w:rsid w:val="00BC3207"/>
    <w:rsid w:val="00BC6514"/>
    <w:rsid w:val="00BD1E53"/>
    <w:rsid w:val="00BF3132"/>
    <w:rsid w:val="00C1074B"/>
    <w:rsid w:val="00C1539A"/>
    <w:rsid w:val="00C20C96"/>
    <w:rsid w:val="00C234C0"/>
    <w:rsid w:val="00C257B3"/>
    <w:rsid w:val="00C30A88"/>
    <w:rsid w:val="00C330F1"/>
    <w:rsid w:val="00C40AA5"/>
    <w:rsid w:val="00C4140B"/>
    <w:rsid w:val="00C41BFE"/>
    <w:rsid w:val="00C44C00"/>
    <w:rsid w:val="00C46D85"/>
    <w:rsid w:val="00C47F8D"/>
    <w:rsid w:val="00C50B54"/>
    <w:rsid w:val="00C60129"/>
    <w:rsid w:val="00C64485"/>
    <w:rsid w:val="00C72D3E"/>
    <w:rsid w:val="00C759C6"/>
    <w:rsid w:val="00C81D7E"/>
    <w:rsid w:val="00C86C43"/>
    <w:rsid w:val="00C9415F"/>
    <w:rsid w:val="00CA6671"/>
    <w:rsid w:val="00CB28B6"/>
    <w:rsid w:val="00CC56AE"/>
    <w:rsid w:val="00CD738D"/>
    <w:rsid w:val="00CE1538"/>
    <w:rsid w:val="00CE581D"/>
    <w:rsid w:val="00CE584C"/>
    <w:rsid w:val="00CF6BC5"/>
    <w:rsid w:val="00D0138D"/>
    <w:rsid w:val="00D07C85"/>
    <w:rsid w:val="00D10B44"/>
    <w:rsid w:val="00D205EF"/>
    <w:rsid w:val="00D2440B"/>
    <w:rsid w:val="00D24B04"/>
    <w:rsid w:val="00D33D29"/>
    <w:rsid w:val="00D3459E"/>
    <w:rsid w:val="00D36F3D"/>
    <w:rsid w:val="00D421A4"/>
    <w:rsid w:val="00D45745"/>
    <w:rsid w:val="00D61B47"/>
    <w:rsid w:val="00D648F8"/>
    <w:rsid w:val="00D65FE5"/>
    <w:rsid w:val="00D73741"/>
    <w:rsid w:val="00D75E4F"/>
    <w:rsid w:val="00D80906"/>
    <w:rsid w:val="00D90548"/>
    <w:rsid w:val="00D91471"/>
    <w:rsid w:val="00DA19B8"/>
    <w:rsid w:val="00DA5CEB"/>
    <w:rsid w:val="00DB73A8"/>
    <w:rsid w:val="00DD2DFB"/>
    <w:rsid w:val="00DE2FC3"/>
    <w:rsid w:val="00DE45BF"/>
    <w:rsid w:val="00DF1FA3"/>
    <w:rsid w:val="00DF260F"/>
    <w:rsid w:val="00DF5840"/>
    <w:rsid w:val="00E1464B"/>
    <w:rsid w:val="00E242A4"/>
    <w:rsid w:val="00E302EB"/>
    <w:rsid w:val="00E3598D"/>
    <w:rsid w:val="00E377A1"/>
    <w:rsid w:val="00E402CA"/>
    <w:rsid w:val="00E44BA9"/>
    <w:rsid w:val="00E668DC"/>
    <w:rsid w:val="00E736F7"/>
    <w:rsid w:val="00E745C4"/>
    <w:rsid w:val="00E75B69"/>
    <w:rsid w:val="00E9719D"/>
    <w:rsid w:val="00EA13DC"/>
    <w:rsid w:val="00EA4A40"/>
    <w:rsid w:val="00EA4F7E"/>
    <w:rsid w:val="00EA6981"/>
    <w:rsid w:val="00EB26D6"/>
    <w:rsid w:val="00EB6EAA"/>
    <w:rsid w:val="00EC145A"/>
    <w:rsid w:val="00EC1F56"/>
    <w:rsid w:val="00ED374F"/>
    <w:rsid w:val="00ED59D9"/>
    <w:rsid w:val="00EE425C"/>
    <w:rsid w:val="00F034DE"/>
    <w:rsid w:val="00F064FE"/>
    <w:rsid w:val="00F066BC"/>
    <w:rsid w:val="00F06D22"/>
    <w:rsid w:val="00F07595"/>
    <w:rsid w:val="00F24D8C"/>
    <w:rsid w:val="00F30DBE"/>
    <w:rsid w:val="00F31B77"/>
    <w:rsid w:val="00F33405"/>
    <w:rsid w:val="00F43B06"/>
    <w:rsid w:val="00F43F6C"/>
    <w:rsid w:val="00F5276B"/>
    <w:rsid w:val="00F543C5"/>
    <w:rsid w:val="00F55BFC"/>
    <w:rsid w:val="00F6701D"/>
    <w:rsid w:val="00F75579"/>
    <w:rsid w:val="00F90301"/>
    <w:rsid w:val="00F9087C"/>
    <w:rsid w:val="00F9347F"/>
    <w:rsid w:val="00FA404C"/>
    <w:rsid w:val="00FA5C61"/>
    <w:rsid w:val="00FA76CB"/>
    <w:rsid w:val="00FA791C"/>
    <w:rsid w:val="00FB60EE"/>
    <w:rsid w:val="00FD03D8"/>
    <w:rsid w:val="00FD5C9E"/>
    <w:rsid w:val="00FD743E"/>
    <w:rsid w:val="00FF0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E239E5"/>
  <w15:docId w15:val="{6C9BAE6A-21DA-41A3-819C-6C674A98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688"/>
    <w:rPr>
      <w:sz w:val="24"/>
      <w:szCs w:val="24"/>
      <w:lang w:eastAsia="en-US"/>
    </w:rPr>
  </w:style>
  <w:style w:type="paragraph" w:styleId="Heading1">
    <w:name w:val="heading 1"/>
    <w:basedOn w:val="Normal"/>
    <w:next w:val="Normal"/>
    <w:qFormat/>
    <w:rsid w:val="0076068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606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1170F0"/>
    <w:pPr>
      <w:ind w:left="720"/>
      <w:contextualSpacing/>
    </w:pPr>
  </w:style>
  <w:style w:type="table" w:styleId="TableGrid">
    <w:name w:val="Table Grid"/>
    <w:basedOn w:val="TableNormal"/>
    <w:rsid w:val="002C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F9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E101D-88BD-47EA-A67C-27AE9822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11060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dc:creator>
  <cp:lastModifiedBy>Ben Diaper (People and Inclusion)</cp:lastModifiedBy>
  <cp:revision>2</cp:revision>
  <cp:lastPrinted>2019-06-07T10:22:00Z</cp:lastPrinted>
  <dcterms:created xsi:type="dcterms:W3CDTF">2025-01-28T14:14:00Z</dcterms:created>
  <dcterms:modified xsi:type="dcterms:W3CDTF">2025-01-28T14:14:00Z</dcterms:modified>
</cp:coreProperties>
</file>